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61" w:rsidRPr="00F16D75" w:rsidRDefault="002F6761" w:rsidP="00A02282">
      <w:r w:rsidRPr="00F16D75">
        <w:t>2015 Ten Drum Seminar</w:t>
      </w:r>
      <w:r w:rsidR="00F16D75">
        <w:t xml:space="preserve"> Program</w:t>
      </w:r>
    </w:p>
    <w:p w:rsidR="0052136B" w:rsidRDefault="002F6761" w:rsidP="002F6761">
      <w:pPr>
        <w:adjustRightInd w:val="0"/>
        <w:snapToGrid w:val="0"/>
        <w:jc w:val="center"/>
        <w:rPr>
          <w:rFonts w:ascii="Arial" w:hAnsi="Arial" w:cs="Arial"/>
          <w:b/>
          <w:bCs/>
          <w:i/>
          <w:iCs/>
          <w:color w:val="C0504D" w:themeColor="accent2"/>
          <w:sz w:val="26"/>
          <w:szCs w:val="26"/>
        </w:rPr>
      </w:pPr>
      <w:r w:rsidRPr="00FD34E3">
        <w:rPr>
          <w:rFonts w:ascii="Arial" w:hAnsi="Arial" w:cs="Arial"/>
          <w:b/>
          <w:bCs/>
          <w:i/>
          <w:iCs/>
          <w:color w:val="C0504D" w:themeColor="accent2"/>
          <w:sz w:val="26"/>
          <w:szCs w:val="26"/>
        </w:rPr>
        <w:t>Next stages and possibilities for the evolution of the Industrial Heritage and its Cultural Landscapes nowadays in Taiwan</w:t>
      </w:r>
    </w:p>
    <w:p w:rsidR="005545DD" w:rsidRDefault="0069255D" w:rsidP="004C67F9">
      <w:pPr>
        <w:autoSpaceDE w:val="0"/>
        <w:autoSpaceDN w:val="0"/>
        <w:adjustRightInd w:val="0"/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</w:pPr>
      <w:r w:rsidRPr="00F16D75"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  <w:t xml:space="preserve">Date: </w:t>
      </w:r>
      <w:r w:rsidR="003B16AC"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  <w:t xml:space="preserve">Tue </w:t>
      </w:r>
      <w:r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>27</w:t>
      </w:r>
      <w:r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vertAlign w:val="superscript"/>
          <w:lang w:val="en-GB"/>
        </w:rPr>
        <w:t>th</w:t>
      </w:r>
      <w:r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 xml:space="preserve"> October 2015 </w:t>
      </w:r>
      <w:r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br/>
        <w:t>Registration</w:t>
      </w:r>
      <w:r w:rsidR="004C67F9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 xml:space="preserve"> of Participants</w:t>
      </w:r>
      <w:r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>:</w:t>
      </w:r>
      <w:r w:rsidR="004C67F9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 xml:space="preserve"> 12:30-13:00</w:t>
      </w:r>
      <w:r w:rsidR="004C67F9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br/>
        <w:t>Time: 13:00 – 21:30</w:t>
      </w:r>
      <w:r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br/>
        <w:t>Location: Ten Drum</w:t>
      </w:r>
      <w:r w:rsidR="004C67F9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 xml:space="preserve"> </w:t>
      </w:r>
      <w:proofErr w:type="spellStart"/>
      <w:r w:rsidR="004C67F9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>Rentan</w:t>
      </w:r>
      <w:proofErr w:type="spellEnd"/>
      <w:r w:rsidR="004C67F9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 xml:space="preserve"> Cultural Creative Park </w:t>
      </w:r>
      <w:r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>(on the 2F of Ten Drum Used Bookstore)</w:t>
      </w:r>
      <w:r w:rsidR="004C67F9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br/>
        <w:t xml:space="preserve">Address: </w:t>
      </w:r>
      <w:r w:rsidR="00B072C5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 xml:space="preserve">No.326, Sec.2, Wen Hua Rd., </w:t>
      </w:r>
      <w:proofErr w:type="spellStart"/>
      <w:r w:rsidR="00B072C5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>Rende</w:t>
      </w:r>
      <w:proofErr w:type="spellEnd"/>
      <w:r w:rsidR="00B072C5" w:rsidRPr="00F16D75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 xml:space="preserve"> Dist., 71755 Tainan City, Taiwan  </w:t>
      </w:r>
    </w:p>
    <w:p w:rsidR="005B10AA" w:rsidRPr="002F67BF" w:rsidRDefault="00291F29" w:rsidP="005B10AA">
      <w:pPr>
        <w:autoSpaceDE w:val="0"/>
        <w:autoSpaceDN w:val="0"/>
        <w:adjustRightInd w:val="0"/>
        <w:jc w:val="both"/>
        <w:rPr>
          <w:rFonts w:asciiTheme="majorHAnsi" w:hAnsiTheme="majorHAnsi" w:cs="TTE286CF08t00"/>
        </w:rPr>
      </w:pPr>
      <w:r>
        <w:rPr>
          <w:rFonts w:asciiTheme="majorHAnsi" w:hAnsiTheme="majorHAnsi" w:cs="TTE286CF08t00"/>
        </w:rPr>
        <w:t xml:space="preserve">The </w:t>
      </w:r>
      <w:r w:rsidR="005B10AA" w:rsidRPr="002F67BF">
        <w:rPr>
          <w:rFonts w:asciiTheme="majorHAnsi" w:hAnsiTheme="majorHAnsi" w:cs="TTE286CF08t00"/>
        </w:rPr>
        <w:t xml:space="preserve">Ten Drum Group has </w:t>
      </w:r>
      <w:r w:rsidR="005B10AA">
        <w:rPr>
          <w:rFonts w:asciiTheme="majorHAnsi" w:hAnsiTheme="majorHAnsi" w:cs="TTE286CF08t00"/>
        </w:rPr>
        <w:t>been renting</w:t>
      </w:r>
      <w:r w:rsidR="005B10AA" w:rsidRPr="002F67BF">
        <w:rPr>
          <w:rFonts w:asciiTheme="majorHAnsi" w:hAnsiTheme="majorHAnsi" w:cs="TTE286CF08t00"/>
        </w:rPr>
        <w:t xml:space="preserve"> the</w:t>
      </w:r>
      <w:r w:rsidR="00F101FD">
        <w:rPr>
          <w:rFonts w:asciiTheme="majorHAnsi" w:hAnsiTheme="majorHAnsi" w:cs="TTE286CF08t00"/>
        </w:rPr>
        <w:t>ir</w:t>
      </w:r>
      <w:r w:rsidR="005B10AA" w:rsidRPr="002F67BF">
        <w:rPr>
          <w:rFonts w:asciiTheme="majorHAnsi" w:hAnsiTheme="majorHAnsi" w:cs="TTE286CF08t00"/>
        </w:rPr>
        <w:t xml:space="preserve"> first industrial site – </w:t>
      </w:r>
      <w:proofErr w:type="spellStart"/>
      <w:r w:rsidR="005B10AA" w:rsidRPr="002F67BF">
        <w:rPr>
          <w:rFonts w:asciiTheme="majorHAnsi" w:hAnsiTheme="majorHAnsi" w:cs="TTE286CF08t00"/>
        </w:rPr>
        <w:t>Rentan</w:t>
      </w:r>
      <w:proofErr w:type="spellEnd"/>
      <w:r w:rsidR="005B10AA" w:rsidRPr="002F67BF">
        <w:rPr>
          <w:rFonts w:asciiTheme="majorHAnsi" w:hAnsiTheme="majorHAnsi" w:cs="TTE286CF08t00"/>
        </w:rPr>
        <w:t xml:space="preserve"> Sugar Factory – from Taiwan Sugar Corporation since 200</w:t>
      </w:r>
      <w:r w:rsidR="000F1AA2">
        <w:rPr>
          <w:rFonts w:asciiTheme="majorHAnsi" w:hAnsiTheme="majorHAnsi" w:cs="TTE286CF08t00"/>
        </w:rPr>
        <w:t>5, initially serving as a percussion school, studio and rehearsal space with theatre</w:t>
      </w:r>
      <w:r w:rsidR="005B10AA" w:rsidRPr="002F67BF">
        <w:rPr>
          <w:rFonts w:asciiTheme="majorHAnsi" w:hAnsiTheme="majorHAnsi" w:cs="TTE286CF08t00"/>
        </w:rPr>
        <w:t xml:space="preserve"> for Ten Drum Art Percussion Group. This renovated site was </w:t>
      </w:r>
      <w:r w:rsidR="000F1AA2">
        <w:rPr>
          <w:rFonts w:asciiTheme="majorHAnsi" w:hAnsiTheme="majorHAnsi" w:cs="TTE286CF08t00"/>
        </w:rPr>
        <w:t xml:space="preserve">7.5 hectors and </w:t>
      </w:r>
      <w:r w:rsidR="005B10AA" w:rsidRPr="002F67BF">
        <w:rPr>
          <w:rFonts w:asciiTheme="majorHAnsi" w:hAnsiTheme="majorHAnsi" w:cs="TTE286CF08t00"/>
        </w:rPr>
        <w:t xml:space="preserve">officially opened to the public in 2007 under the name of Ten Drum </w:t>
      </w:r>
      <w:proofErr w:type="spellStart"/>
      <w:r w:rsidR="005B10AA" w:rsidRPr="002F67BF">
        <w:rPr>
          <w:rFonts w:asciiTheme="majorHAnsi" w:hAnsiTheme="majorHAnsi" w:cs="TTE286CF08t00"/>
        </w:rPr>
        <w:t>R</w:t>
      </w:r>
      <w:r w:rsidR="00F101FD">
        <w:rPr>
          <w:rFonts w:asciiTheme="majorHAnsi" w:hAnsiTheme="majorHAnsi" w:cs="TTE286CF08t00"/>
        </w:rPr>
        <w:t>entan</w:t>
      </w:r>
      <w:proofErr w:type="spellEnd"/>
      <w:r w:rsidR="00F101FD">
        <w:rPr>
          <w:rFonts w:asciiTheme="majorHAnsi" w:hAnsiTheme="majorHAnsi" w:cs="TTE286CF08t00"/>
        </w:rPr>
        <w:t xml:space="preserve"> Cultural Village, and later</w:t>
      </w:r>
      <w:r w:rsidR="005B10AA" w:rsidRPr="002F67BF">
        <w:rPr>
          <w:rFonts w:asciiTheme="majorHAnsi" w:hAnsiTheme="majorHAnsi" w:cs="TTE286CF08t00"/>
        </w:rPr>
        <w:t xml:space="preserve"> was renamed </w:t>
      </w:r>
      <w:r w:rsidR="005B10AA">
        <w:rPr>
          <w:rFonts w:asciiTheme="majorHAnsi" w:hAnsiTheme="majorHAnsi" w:cs="TTE286CF08t00"/>
        </w:rPr>
        <w:t xml:space="preserve">as </w:t>
      </w:r>
      <w:r w:rsidR="005B10AA" w:rsidRPr="002F67BF">
        <w:rPr>
          <w:rFonts w:asciiTheme="majorHAnsi" w:hAnsiTheme="majorHAnsi" w:cs="TTE286CF08t00"/>
        </w:rPr>
        <w:t xml:space="preserve">Ten Drum </w:t>
      </w:r>
      <w:proofErr w:type="spellStart"/>
      <w:r w:rsidR="005B10AA" w:rsidRPr="002F67BF">
        <w:rPr>
          <w:rFonts w:asciiTheme="majorHAnsi" w:hAnsiTheme="majorHAnsi" w:cs="TTE286CF08t00"/>
        </w:rPr>
        <w:t>Rentan</w:t>
      </w:r>
      <w:proofErr w:type="spellEnd"/>
      <w:r w:rsidR="005B10AA" w:rsidRPr="002F67BF">
        <w:rPr>
          <w:rFonts w:asciiTheme="majorHAnsi" w:hAnsiTheme="majorHAnsi" w:cs="TTE286CF08t00"/>
        </w:rPr>
        <w:t xml:space="preserve"> Creative Park. In 2010, Ten Drum Group </w:t>
      </w:r>
      <w:r w:rsidR="005B10AA">
        <w:rPr>
          <w:rFonts w:asciiTheme="majorHAnsi" w:hAnsiTheme="majorHAnsi" w:cs="TTE286CF08t00"/>
        </w:rPr>
        <w:t xml:space="preserve">has been </w:t>
      </w:r>
      <w:r w:rsidR="005B10AA" w:rsidRPr="002F67BF">
        <w:rPr>
          <w:rFonts w:asciiTheme="majorHAnsi" w:hAnsiTheme="majorHAnsi" w:cs="TTE286CF08t00"/>
        </w:rPr>
        <w:t>r</w:t>
      </w:r>
      <w:r w:rsidR="005B10AA">
        <w:rPr>
          <w:rFonts w:asciiTheme="majorHAnsi" w:hAnsiTheme="majorHAnsi" w:cs="TTE286CF08t00"/>
        </w:rPr>
        <w:t>enting</w:t>
      </w:r>
      <w:r w:rsidR="005B10AA" w:rsidRPr="002F67BF">
        <w:rPr>
          <w:rFonts w:asciiTheme="majorHAnsi" w:hAnsiTheme="majorHAnsi" w:cs="TTE286CF08t00"/>
        </w:rPr>
        <w:t xml:space="preserve"> the</w:t>
      </w:r>
      <w:r w:rsidR="00F101FD">
        <w:rPr>
          <w:rFonts w:asciiTheme="majorHAnsi" w:hAnsiTheme="majorHAnsi" w:cs="TTE286CF08t00"/>
        </w:rPr>
        <w:t>ir</w:t>
      </w:r>
      <w:r w:rsidR="005B10AA" w:rsidRPr="002F67BF">
        <w:rPr>
          <w:rFonts w:asciiTheme="majorHAnsi" w:hAnsiTheme="majorHAnsi" w:cs="TTE286CF08t00"/>
        </w:rPr>
        <w:t xml:space="preserve"> second industrial site</w:t>
      </w:r>
      <w:r w:rsidR="00F101FD">
        <w:rPr>
          <w:rFonts w:asciiTheme="majorHAnsi" w:hAnsiTheme="majorHAnsi" w:cs="TTE286CF08t00"/>
        </w:rPr>
        <w:t xml:space="preserve"> from Taiwan Sugar Cooperation</w:t>
      </w:r>
      <w:r w:rsidR="005B10AA" w:rsidRPr="002F67BF">
        <w:rPr>
          <w:rFonts w:asciiTheme="majorHAnsi" w:hAnsiTheme="majorHAnsi" w:cs="TTE286CF08t00"/>
        </w:rPr>
        <w:t xml:space="preserve"> in Kaohsiung – </w:t>
      </w:r>
      <w:proofErr w:type="spellStart"/>
      <w:r w:rsidR="005B10AA" w:rsidRPr="002F67BF">
        <w:rPr>
          <w:rFonts w:asciiTheme="majorHAnsi" w:hAnsiTheme="majorHAnsi" w:cs="TTE286CF08t00"/>
        </w:rPr>
        <w:t>Ciaotou</w:t>
      </w:r>
      <w:proofErr w:type="spellEnd"/>
      <w:r w:rsidR="005B10AA" w:rsidRPr="002F67BF">
        <w:rPr>
          <w:rFonts w:asciiTheme="majorHAnsi" w:hAnsiTheme="majorHAnsi" w:cs="TTE286CF08t00"/>
        </w:rPr>
        <w:t xml:space="preserve"> Sugar Factory. This </w:t>
      </w:r>
      <w:r w:rsidR="000F1AA2">
        <w:rPr>
          <w:rFonts w:asciiTheme="majorHAnsi" w:hAnsiTheme="majorHAnsi" w:cs="TTE286CF08t00"/>
        </w:rPr>
        <w:t>5-hectors-</w:t>
      </w:r>
      <w:r w:rsidR="005B10AA" w:rsidRPr="002F67BF">
        <w:rPr>
          <w:rFonts w:asciiTheme="majorHAnsi" w:hAnsiTheme="majorHAnsi" w:cs="TTE286CF08t00"/>
        </w:rPr>
        <w:t xml:space="preserve">site was renamed </w:t>
      </w:r>
      <w:r w:rsidR="005B10AA">
        <w:rPr>
          <w:rFonts w:asciiTheme="majorHAnsi" w:hAnsiTheme="majorHAnsi" w:cs="TTE286CF08t00"/>
        </w:rPr>
        <w:t xml:space="preserve">as </w:t>
      </w:r>
      <w:proofErr w:type="spellStart"/>
      <w:r w:rsidR="005B10AA" w:rsidRPr="002F67BF">
        <w:rPr>
          <w:rFonts w:asciiTheme="majorHAnsi" w:hAnsiTheme="majorHAnsi" w:cs="TTE286CF08t00"/>
        </w:rPr>
        <w:t>Ciaotan</w:t>
      </w:r>
      <w:proofErr w:type="spellEnd"/>
      <w:r w:rsidR="005B10AA" w:rsidRPr="002F67BF">
        <w:rPr>
          <w:rFonts w:asciiTheme="majorHAnsi" w:hAnsiTheme="majorHAnsi" w:cs="TTE286CF08t00"/>
        </w:rPr>
        <w:t xml:space="preserve"> Creative Park after its re</w:t>
      </w:r>
      <w:r w:rsidR="00F101FD">
        <w:rPr>
          <w:rFonts w:asciiTheme="majorHAnsi" w:hAnsiTheme="majorHAnsi" w:cs="TTE286CF08t00"/>
        </w:rPr>
        <w:t>invention</w:t>
      </w:r>
      <w:r w:rsidR="005B10AA">
        <w:rPr>
          <w:rFonts w:asciiTheme="majorHAnsi" w:hAnsiTheme="majorHAnsi" w:cs="TTE286CF08t00"/>
        </w:rPr>
        <w:t xml:space="preserve"> in 2012</w:t>
      </w:r>
      <w:r w:rsidR="005B10AA" w:rsidRPr="002F67BF">
        <w:rPr>
          <w:rFonts w:asciiTheme="majorHAnsi" w:hAnsiTheme="majorHAnsi" w:cs="TTE286CF08t00"/>
        </w:rPr>
        <w:t xml:space="preserve">. </w:t>
      </w:r>
    </w:p>
    <w:p w:rsidR="005B10AA" w:rsidRPr="003E5510" w:rsidRDefault="005B10AA" w:rsidP="005B10AA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lang w:eastAsia="zh-TW"/>
        </w:rPr>
      </w:pPr>
      <w:r w:rsidRPr="002F67BF">
        <w:rPr>
          <w:rFonts w:asciiTheme="majorHAnsi" w:hAnsiTheme="majorHAnsi" w:cs="TTE29EB2E0t00"/>
        </w:rPr>
        <w:t>Shih H</w:t>
      </w:r>
      <w:r w:rsidR="00F101FD">
        <w:rPr>
          <w:rFonts w:asciiTheme="majorHAnsi" w:hAnsiTheme="majorHAnsi" w:cs="TTE29EB2E0t00"/>
        </w:rPr>
        <w:t>SIEH</w:t>
      </w:r>
      <w:r w:rsidRPr="002F67BF">
        <w:rPr>
          <w:rFonts w:asciiTheme="majorHAnsi" w:hAnsiTheme="majorHAnsi" w:cs="TTE29EB2E0t00"/>
        </w:rPr>
        <w:t xml:space="preserve">, the chairman of Ten Drum </w:t>
      </w:r>
      <w:r w:rsidRPr="002F67BF">
        <w:rPr>
          <w:rFonts w:asciiTheme="majorHAnsi" w:hAnsiTheme="majorHAnsi" w:cs="TTE286CF08t00"/>
        </w:rPr>
        <w:t>Cultural Creativity Co., Ltd.</w:t>
      </w:r>
      <w:r w:rsidR="00F101FD">
        <w:rPr>
          <w:rFonts w:asciiTheme="majorHAnsi" w:hAnsiTheme="majorHAnsi" w:cs="TTE286CF08t00"/>
        </w:rPr>
        <w:t>,</w:t>
      </w:r>
      <w:r w:rsidRPr="002F67BF">
        <w:rPr>
          <w:rFonts w:asciiTheme="majorHAnsi" w:hAnsiTheme="majorHAnsi" w:cs="TTE286CF08t00"/>
        </w:rPr>
        <w:t xml:space="preserve"> dedicates all his efforts</w:t>
      </w:r>
      <w:r w:rsidR="00291F29">
        <w:rPr>
          <w:rFonts w:asciiTheme="majorHAnsi" w:hAnsiTheme="majorHAnsi" w:cs="TTE286CF08t00"/>
        </w:rPr>
        <w:t xml:space="preserve"> </w:t>
      </w:r>
      <w:r w:rsidRPr="002F67BF">
        <w:rPr>
          <w:rFonts w:asciiTheme="majorHAnsi" w:hAnsiTheme="majorHAnsi" w:cs="TTE286CF08t00"/>
        </w:rPr>
        <w:t xml:space="preserve">to preserve abandoned and </w:t>
      </w:r>
      <w:r w:rsidRPr="002F67BF">
        <w:rPr>
          <w:rFonts w:asciiTheme="majorHAnsi" w:hAnsiTheme="majorHAnsi" w:cs="Times"/>
          <w:color w:val="000000" w:themeColor="text1"/>
        </w:rPr>
        <w:t xml:space="preserve">dilapidated </w:t>
      </w:r>
      <w:r w:rsidRPr="004E25CC">
        <w:rPr>
          <w:rFonts w:asciiTheme="majorHAnsi" w:hAnsiTheme="majorHAnsi" w:cs="TTE286CF08t00"/>
        </w:rPr>
        <w:t xml:space="preserve">sugar </w:t>
      </w:r>
      <w:r>
        <w:rPr>
          <w:rFonts w:asciiTheme="majorHAnsi" w:hAnsiTheme="majorHAnsi" w:cs="TTE286CF08t00"/>
        </w:rPr>
        <w:t>plants</w:t>
      </w:r>
      <w:r w:rsidRPr="002F67BF">
        <w:rPr>
          <w:rFonts w:asciiTheme="majorHAnsi" w:hAnsiTheme="majorHAnsi" w:cs="TTE286CF08t00"/>
        </w:rPr>
        <w:t xml:space="preserve"> in </w:t>
      </w:r>
      <w:r w:rsidR="00F101FD">
        <w:rPr>
          <w:rFonts w:asciiTheme="majorHAnsi" w:hAnsiTheme="majorHAnsi" w:cs="TTE286CF08t00"/>
        </w:rPr>
        <w:t xml:space="preserve">southern </w:t>
      </w:r>
      <w:r w:rsidRPr="002F67BF">
        <w:rPr>
          <w:rFonts w:asciiTheme="majorHAnsi" w:hAnsiTheme="majorHAnsi" w:cs="TTE286CF08t00"/>
        </w:rPr>
        <w:t xml:space="preserve">Taiwan, i.e. the </w:t>
      </w:r>
      <w:proofErr w:type="spellStart"/>
      <w:r w:rsidRPr="002F67BF">
        <w:rPr>
          <w:rFonts w:asciiTheme="majorHAnsi" w:hAnsiTheme="majorHAnsi" w:cs="TTE286CF08t00"/>
        </w:rPr>
        <w:t>Rentan</w:t>
      </w:r>
      <w:proofErr w:type="spellEnd"/>
      <w:r w:rsidRPr="002F67BF">
        <w:rPr>
          <w:rFonts w:asciiTheme="majorHAnsi" w:hAnsiTheme="majorHAnsi" w:cs="TTE286CF08t00"/>
        </w:rPr>
        <w:t xml:space="preserve"> Sugar Factory</w:t>
      </w:r>
      <w:r>
        <w:rPr>
          <w:rFonts w:asciiTheme="majorHAnsi" w:hAnsiTheme="majorHAnsi" w:cs="TTE286CF08t00"/>
        </w:rPr>
        <w:t xml:space="preserve"> </w:t>
      </w:r>
      <w:r w:rsidRPr="002F67BF">
        <w:rPr>
          <w:rFonts w:asciiTheme="majorHAnsi" w:hAnsiTheme="majorHAnsi" w:cs="TTE286CF08t00"/>
        </w:rPr>
        <w:t xml:space="preserve">which was built </w:t>
      </w:r>
      <w:r>
        <w:rPr>
          <w:rFonts w:asciiTheme="majorHAnsi" w:hAnsiTheme="majorHAnsi" w:cs="TTE286CF08t00"/>
        </w:rPr>
        <w:t xml:space="preserve">in </w:t>
      </w:r>
      <w:proofErr w:type="spellStart"/>
      <w:r w:rsidR="00F101FD">
        <w:rPr>
          <w:rFonts w:asciiTheme="majorHAnsi" w:hAnsiTheme="majorHAnsi" w:cs="TTE286CF08t00"/>
        </w:rPr>
        <w:t>Rende</w:t>
      </w:r>
      <w:proofErr w:type="spellEnd"/>
      <w:r w:rsidR="00F101FD">
        <w:rPr>
          <w:rFonts w:asciiTheme="majorHAnsi" w:hAnsiTheme="majorHAnsi" w:cs="TTE286CF08t00"/>
        </w:rPr>
        <w:t xml:space="preserve"> area of </w:t>
      </w:r>
      <w:r>
        <w:rPr>
          <w:rFonts w:asciiTheme="majorHAnsi" w:hAnsiTheme="majorHAnsi" w:cs="TTE286CF08t00"/>
        </w:rPr>
        <w:t xml:space="preserve">Tainan </w:t>
      </w:r>
      <w:r w:rsidRPr="002F67BF">
        <w:rPr>
          <w:rFonts w:asciiTheme="majorHAnsi" w:hAnsiTheme="majorHAnsi" w:cs="TTE286CF08t00"/>
        </w:rPr>
        <w:t xml:space="preserve">in 1909 and the </w:t>
      </w:r>
      <w:proofErr w:type="spellStart"/>
      <w:r>
        <w:rPr>
          <w:rFonts w:asciiTheme="majorHAnsi" w:hAnsiTheme="majorHAnsi" w:cs="TTE286CF08t00"/>
        </w:rPr>
        <w:t>Ciaotan</w:t>
      </w:r>
      <w:proofErr w:type="spellEnd"/>
      <w:r w:rsidRPr="002F67BF">
        <w:rPr>
          <w:rFonts w:asciiTheme="majorHAnsi" w:hAnsiTheme="majorHAnsi" w:cs="TTE286CF08t00"/>
        </w:rPr>
        <w:t xml:space="preserve"> Sugar Factory built in</w:t>
      </w:r>
      <w:r w:rsidR="00F101FD">
        <w:rPr>
          <w:rFonts w:asciiTheme="majorHAnsi" w:hAnsiTheme="majorHAnsi" w:cs="TTE286CF08t00"/>
        </w:rPr>
        <w:t xml:space="preserve"> </w:t>
      </w:r>
      <w:proofErr w:type="spellStart"/>
      <w:r w:rsidR="00F101FD">
        <w:rPr>
          <w:rFonts w:asciiTheme="majorHAnsi" w:hAnsiTheme="majorHAnsi" w:cs="TTE286CF08t00"/>
        </w:rPr>
        <w:t>Ciaotou</w:t>
      </w:r>
      <w:proofErr w:type="spellEnd"/>
      <w:r w:rsidR="00F101FD">
        <w:rPr>
          <w:rFonts w:asciiTheme="majorHAnsi" w:hAnsiTheme="majorHAnsi" w:cs="TTE286CF08t00"/>
        </w:rPr>
        <w:t xml:space="preserve"> area of</w:t>
      </w:r>
      <w:r w:rsidRPr="002F67BF">
        <w:rPr>
          <w:rFonts w:asciiTheme="majorHAnsi" w:hAnsiTheme="majorHAnsi" w:cs="TTE286CF08t00"/>
        </w:rPr>
        <w:t xml:space="preserve"> </w:t>
      </w:r>
      <w:r>
        <w:rPr>
          <w:rFonts w:asciiTheme="majorHAnsi" w:hAnsiTheme="majorHAnsi" w:cs="TTE286CF08t00"/>
        </w:rPr>
        <w:t xml:space="preserve">Kaohsiung in </w:t>
      </w:r>
      <w:r w:rsidRPr="002F67BF">
        <w:rPr>
          <w:rFonts w:asciiTheme="majorHAnsi" w:hAnsiTheme="majorHAnsi" w:cs="TTE286CF08t00"/>
        </w:rPr>
        <w:t>1902</w:t>
      </w:r>
      <w:r>
        <w:rPr>
          <w:rFonts w:asciiTheme="majorHAnsi" w:hAnsiTheme="majorHAnsi" w:cs="TTE286CF08t00"/>
        </w:rPr>
        <w:t xml:space="preserve"> during the Japanese colonial period</w:t>
      </w:r>
      <w:r w:rsidRPr="002F67BF">
        <w:rPr>
          <w:rFonts w:asciiTheme="majorHAnsi" w:hAnsiTheme="majorHAnsi" w:cs="TTE286CF08t00"/>
        </w:rPr>
        <w:t>.</w:t>
      </w:r>
      <w:r w:rsidR="00291F29">
        <w:rPr>
          <w:rFonts w:asciiTheme="majorHAnsi" w:hAnsiTheme="majorHAnsi" w:cs="TTE286CF08t00"/>
        </w:rPr>
        <w:t xml:space="preserve"> The Ten Drum Group have been invested over fifteen years on </w:t>
      </w:r>
      <w:r w:rsidR="000A17B5">
        <w:rPr>
          <w:rFonts w:asciiTheme="majorHAnsi" w:hAnsiTheme="majorHAnsi" w:cs="TTE286CF08t00"/>
        </w:rPr>
        <w:t>the cultural conservation with nature conservation in the above two sites.</w:t>
      </w:r>
      <w:r w:rsidR="00291F29">
        <w:rPr>
          <w:rFonts w:asciiTheme="majorHAnsi" w:hAnsiTheme="majorHAnsi" w:cs="TTE286CF08t00"/>
        </w:rPr>
        <w:t xml:space="preserve"> </w:t>
      </w:r>
      <w:r w:rsidR="0089127A">
        <w:rPr>
          <w:rFonts w:asciiTheme="majorHAnsi" w:hAnsiTheme="majorHAnsi" w:cs="TTE286CF08t00"/>
        </w:rPr>
        <w:t>For instance, the</w:t>
      </w:r>
      <w:r w:rsidR="000F1AA2">
        <w:rPr>
          <w:rFonts w:asciiTheme="majorHAnsi" w:hAnsiTheme="majorHAnsi" w:cs="TTE286CF08t00"/>
        </w:rPr>
        <w:t xml:space="preserve"> average managing </w:t>
      </w:r>
      <w:r w:rsidR="0089127A">
        <w:rPr>
          <w:rFonts w:asciiTheme="majorHAnsi" w:hAnsiTheme="majorHAnsi" w:cs="TTE286CF08t00"/>
        </w:rPr>
        <w:t xml:space="preserve">cost per year of </w:t>
      </w:r>
      <w:proofErr w:type="spellStart"/>
      <w:r w:rsidR="0089127A">
        <w:rPr>
          <w:rFonts w:asciiTheme="majorHAnsi" w:hAnsiTheme="majorHAnsi" w:cs="TTE286CF08t00"/>
        </w:rPr>
        <w:t>Rentan</w:t>
      </w:r>
      <w:proofErr w:type="spellEnd"/>
      <w:r w:rsidR="0089127A">
        <w:rPr>
          <w:rFonts w:asciiTheme="majorHAnsi" w:hAnsiTheme="majorHAnsi" w:cs="TTE286CF08t00"/>
        </w:rPr>
        <w:t xml:space="preserve"> Creative Park is</w:t>
      </w:r>
      <w:r w:rsidR="000F1AA2">
        <w:rPr>
          <w:rFonts w:asciiTheme="majorHAnsi" w:hAnsiTheme="majorHAnsi" w:cs="TTE286CF08t00"/>
        </w:rPr>
        <w:t xml:space="preserve"> NT$150,000,0</w:t>
      </w:r>
      <w:r w:rsidR="0089127A">
        <w:rPr>
          <w:rFonts w:asciiTheme="majorHAnsi" w:hAnsiTheme="majorHAnsi" w:cs="TTE286CF08t00"/>
        </w:rPr>
        <w:t>00</w:t>
      </w:r>
      <w:r w:rsidR="000F1AA2">
        <w:rPr>
          <w:rFonts w:asciiTheme="majorHAnsi" w:hAnsiTheme="majorHAnsi" w:cs="TTE286CF08t00"/>
        </w:rPr>
        <w:t>.</w:t>
      </w:r>
      <w:r w:rsidR="0089127A">
        <w:rPr>
          <w:rFonts w:asciiTheme="majorHAnsi" w:hAnsiTheme="majorHAnsi" w:cs="TTE286CF08t00"/>
        </w:rPr>
        <w:t xml:space="preserve"> And, there are over 100 employees of Ten Drum Group to run both daily opened sites.</w:t>
      </w:r>
      <w:r w:rsidR="003E5510">
        <w:rPr>
          <w:rFonts w:asciiTheme="majorHAnsi" w:hAnsiTheme="majorHAnsi" w:cs="TTE286CF08t00"/>
        </w:rPr>
        <w:t xml:space="preserve"> Visitors come from 50 countries at least, mostly from Asian countries. </w:t>
      </w:r>
      <w:r w:rsidR="0089127A">
        <w:rPr>
          <w:rFonts w:asciiTheme="majorHAnsi" w:hAnsiTheme="majorHAnsi" w:cs="TTE286CF08t00"/>
        </w:rPr>
        <w:t>Th</w:t>
      </w:r>
      <w:r w:rsidR="003E5510">
        <w:rPr>
          <w:rFonts w:asciiTheme="majorHAnsi" w:hAnsiTheme="majorHAnsi" w:cs="TTE286CF08t00"/>
        </w:rPr>
        <w:t>e number of visitors per year is 500,000 people.</w:t>
      </w:r>
    </w:p>
    <w:p w:rsidR="005B10AA" w:rsidRPr="002F67BF" w:rsidRDefault="005B10AA" w:rsidP="005B10AA">
      <w:pPr>
        <w:autoSpaceDE w:val="0"/>
        <w:autoSpaceDN w:val="0"/>
        <w:adjustRightInd w:val="0"/>
        <w:jc w:val="both"/>
        <w:rPr>
          <w:rFonts w:asciiTheme="majorHAnsi" w:hAnsiTheme="majorHAnsi" w:cs="TTE29EB2E0t00"/>
        </w:rPr>
      </w:pPr>
      <w:r w:rsidRPr="002F67BF">
        <w:rPr>
          <w:rFonts w:asciiTheme="majorHAnsi" w:hAnsiTheme="majorHAnsi" w:cs="TTE29EB2E0t00"/>
        </w:rPr>
        <w:t xml:space="preserve">Ten Drum </w:t>
      </w:r>
      <w:r w:rsidR="00651B36">
        <w:rPr>
          <w:rFonts w:asciiTheme="majorHAnsi" w:hAnsiTheme="majorHAnsi" w:cs="TTE29EB2E0t00"/>
        </w:rPr>
        <w:t xml:space="preserve">Group is willing to constantly open Ten Drum </w:t>
      </w:r>
      <w:r w:rsidRPr="002F67BF">
        <w:rPr>
          <w:rFonts w:asciiTheme="majorHAnsi" w:hAnsiTheme="majorHAnsi" w:cs="TTE29EB2E0t00"/>
        </w:rPr>
        <w:t>Cultural Creative Parks</w:t>
      </w:r>
      <w:r w:rsidR="00651B36">
        <w:rPr>
          <w:rFonts w:asciiTheme="majorHAnsi" w:hAnsiTheme="majorHAnsi" w:cs="TTE29EB2E0t00"/>
        </w:rPr>
        <w:t xml:space="preserve"> to public and aims at stimulating</w:t>
      </w:r>
      <w:r w:rsidRPr="002F67BF">
        <w:rPr>
          <w:rFonts w:asciiTheme="majorHAnsi" w:hAnsiTheme="majorHAnsi" w:cs="TTE29EB2E0t00"/>
        </w:rPr>
        <w:t xml:space="preserve"> </w:t>
      </w:r>
      <w:r w:rsidR="00651B36">
        <w:rPr>
          <w:rFonts w:asciiTheme="majorHAnsi" w:hAnsiTheme="majorHAnsi" w:cs="TTE29EB2E0t00"/>
        </w:rPr>
        <w:t>the awareness of preserving heritage sit</w:t>
      </w:r>
      <w:r w:rsidR="00F520EC">
        <w:rPr>
          <w:rFonts w:asciiTheme="majorHAnsi" w:hAnsiTheme="majorHAnsi" w:cs="TTE29EB2E0t00"/>
        </w:rPr>
        <w:t>es between people, private sectors and national authority.</w:t>
      </w:r>
      <w:r w:rsidR="00651B36">
        <w:rPr>
          <w:rFonts w:asciiTheme="majorHAnsi" w:hAnsiTheme="majorHAnsi" w:cs="TTE29EB2E0t00"/>
        </w:rPr>
        <w:t xml:space="preserve"> </w:t>
      </w:r>
      <w:r w:rsidR="00F520EC">
        <w:rPr>
          <w:rFonts w:asciiTheme="majorHAnsi" w:hAnsiTheme="majorHAnsi" w:cs="TTE29EB2E0t00"/>
        </w:rPr>
        <w:t xml:space="preserve">At the present, both of cultural creative parks are </w:t>
      </w:r>
      <w:r w:rsidR="00A72B93">
        <w:rPr>
          <w:rFonts w:asciiTheme="majorHAnsi" w:hAnsiTheme="majorHAnsi" w:cs="TTE29EB2E0t00"/>
        </w:rPr>
        <w:t>regard</w:t>
      </w:r>
      <w:r w:rsidR="00F520EC">
        <w:rPr>
          <w:rFonts w:asciiTheme="majorHAnsi" w:hAnsiTheme="majorHAnsi" w:cs="TTE29EB2E0t00"/>
        </w:rPr>
        <w:t xml:space="preserve">ed as </w:t>
      </w:r>
      <w:r w:rsidR="00A72B93">
        <w:rPr>
          <w:rFonts w:asciiTheme="majorHAnsi" w:hAnsiTheme="majorHAnsi" w:cs="TTE29EB2E0t00"/>
        </w:rPr>
        <w:t xml:space="preserve">the most popular heritage sites with </w:t>
      </w:r>
      <w:r w:rsidRPr="002F67BF">
        <w:rPr>
          <w:rFonts w:asciiTheme="majorHAnsi" w:hAnsiTheme="majorHAnsi" w:cs="TTE29EB2E0t00"/>
        </w:rPr>
        <w:t xml:space="preserve">multi-functional spaces and </w:t>
      </w:r>
      <w:r w:rsidR="00A72B93">
        <w:rPr>
          <w:rFonts w:asciiTheme="majorHAnsi" w:hAnsiTheme="majorHAnsi" w:cs="TTE29EB2E0t00"/>
        </w:rPr>
        <w:t>diverse arts programs and educational projects in Taiwan. As</w:t>
      </w:r>
      <w:r w:rsidRPr="002F67BF">
        <w:rPr>
          <w:rFonts w:asciiTheme="majorHAnsi" w:hAnsiTheme="majorHAnsi" w:cs="TTE29EB2E0t00"/>
        </w:rPr>
        <w:t xml:space="preserve"> two of the most prestigious </w:t>
      </w:r>
      <w:r w:rsidR="00A72B93">
        <w:rPr>
          <w:rFonts w:asciiTheme="majorHAnsi" w:hAnsiTheme="majorHAnsi" w:cs="TTE29EB2E0t00"/>
        </w:rPr>
        <w:t>cultural landscapes in Taiwan,</w:t>
      </w:r>
      <w:r w:rsidRPr="002F67BF">
        <w:rPr>
          <w:rFonts w:asciiTheme="majorHAnsi" w:hAnsiTheme="majorHAnsi" w:cs="TTE29EB2E0t00"/>
        </w:rPr>
        <w:t xml:space="preserve"> Ten Drum Group </w:t>
      </w:r>
      <w:r w:rsidR="00A72B93">
        <w:rPr>
          <w:rFonts w:asciiTheme="majorHAnsi" w:hAnsiTheme="majorHAnsi" w:cs="TTE29EB2E0t00"/>
        </w:rPr>
        <w:t>is happy to celebrate their</w:t>
      </w:r>
      <w:r w:rsidRPr="002F67BF">
        <w:rPr>
          <w:rFonts w:asciiTheme="majorHAnsi" w:hAnsiTheme="majorHAnsi" w:cs="TTE29EB2E0t00"/>
        </w:rPr>
        <w:t xml:space="preserve"> 15</w:t>
      </w:r>
      <w:r w:rsidRPr="002F67BF">
        <w:rPr>
          <w:rFonts w:asciiTheme="majorHAnsi" w:hAnsiTheme="majorHAnsi" w:cs="TTE29EB2E0t00"/>
          <w:vertAlign w:val="superscript"/>
        </w:rPr>
        <w:t>th</w:t>
      </w:r>
      <w:r w:rsidRPr="002F67BF">
        <w:rPr>
          <w:rFonts w:asciiTheme="majorHAnsi" w:hAnsiTheme="majorHAnsi" w:cs="TTE29EB2E0t00"/>
        </w:rPr>
        <w:t xml:space="preserve"> anniversary and achievements in conserving the above h</w:t>
      </w:r>
      <w:r w:rsidR="00A72B93">
        <w:rPr>
          <w:rFonts w:asciiTheme="majorHAnsi" w:hAnsiTheme="majorHAnsi" w:cs="TTE29EB2E0t00"/>
        </w:rPr>
        <w:t>eritage</w:t>
      </w:r>
      <w:r w:rsidRPr="002F67BF">
        <w:rPr>
          <w:rFonts w:asciiTheme="majorHAnsi" w:hAnsiTheme="majorHAnsi" w:cs="TTE29EB2E0t00"/>
        </w:rPr>
        <w:t xml:space="preserve"> sites and thus preventing them fro</w:t>
      </w:r>
      <w:r w:rsidR="00A72B93">
        <w:rPr>
          <w:rFonts w:asciiTheme="majorHAnsi" w:hAnsiTheme="majorHAnsi" w:cs="TTE29EB2E0t00"/>
        </w:rPr>
        <w:t>m being torn down by offering mix programs for people of all ages to increase public awareness on heritage conservation issue.</w:t>
      </w:r>
      <w:r>
        <w:rPr>
          <w:rFonts w:asciiTheme="majorHAnsi" w:hAnsiTheme="majorHAnsi" w:cs="TTE29EB2E0t00"/>
        </w:rPr>
        <w:t xml:space="preserve"> </w:t>
      </w:r>
      <w:r w:rsidRPr="002F67BF">
        <w:rPr>
          <w:rFonts w:asciiTheme="majorHAnsi" w:hAnsiTheme="majorHAnsi" w:cs="TTE29EB2E0t00"/>
        </w:rPr>
        <w:t xml:space="preserve"> </w:t>
      </w:r>
    </w:p>
    <w:p w:rsidR="007858D0" w:rsidRDefault="005B10AA" w:rsidP="007858D0">
      <w:pPr>
        <w:autoSpaceDE w:val="0"/>
        <w:autoSpaceDN w:val="0"/>
        <w:adjustRightInd w:val="0"/>
        <w:jc w:val="both"/>
        <w:rPr>
          <w:rFonts w:asciiTheme="majorHAnsi" w:hAnsiTheme="majorHAnsi" w:cs="TTE29EB2E0t00"/>
        </w:rPr>
      </w:pPr>
      <w:r w:rsidRPr="002F67BF">
        <w:rPr>
          <w:rFonts w:asciiTheme="majorHAnsi" w:hAnsiTheme="majorHAnsi" w:cs="TTE29EB2E0t00"/>
        </w:rPr>
        <w:t xml:space="preserve">To add a global aspect </w:t>
      </w:r>
      <w:r>
        <w:rPr>
          <w:rFonts w:asciiTheme="majorHAnsi" w:hAnsiTheme="majorHAnsi" w:cs="TTE29EB2E0t00"/>
        </w:rPr>
        <w:t>around</w:t>
      </w:r>
      <w:r w:rsidRPr="002F67BF">
        <w:rPr>
          <w:rFonts w:asciiTheme="majorHAnsi" w:hAnsiTheme="majorHAnsi" w:cs="TTE29EB2E0t00"/>
        </w:rPr>
        <w:t xml:space="preserve"> the conservation of industrial heritage</w:t>
      </w:r>
      <w:r>
        <w:rPr>
          <w:rFonts w:asciiTheme="majorHAnsi" w:hAnsiTheme="majorHAnsi" w:cs="TTE29EB2E0t00"/>
        </w:rPr>
        <w:t xml:space="preserve"> in Taiwan</w:t>
      </w:r>
      <w:r w:rsidRPr="002F67BF">
        <w:rPr>
          <w:rFonts w:asciiTheme="majorHAnsi" w:hAnsiTheme="majorHAnsi" w:cs="TTE29EB2E0t00"/>
        </w:rPr>
        <w:t xml:space="preserve">, we </w:t>
      </w:r>
      <w:r>
        <w:rPr>
          <w:rFonts w:asciiTheme="majorHAnsi" w:hAnsiTheme="majorHAnsi" w:cs="TTE29EB2E0t00"/>
        </w:rPr>
        <w:t>invite professionals from abroad</w:t>
      </w:r>
      <w:r w:rsidR="00A72B93">
        <w:rPr>
          <w:rFonts w:asciiTheme="majorHAnsi" w:hAnsiTheme="majorHAnsi" w:cs="TTE29EB2E0t00"/>
        </w:rPr>
        <w:t xml:space="preserve"> as well as distinguished professors from national universities of Taiwan</w:t>
      </w:r>
      <w:r w:rsidR="00945CB4">
        <w:rPr>
          <w:rFonts w:asciiTheme="majorHAnsi" w:hAnsiTheme="majorHAnsi" w:cs="TTE29EB2E0t00"/>
        </w:rPr>
        <w:t>.</w:t>
      </w:r>
      <w:r>
        <w:rPr>
          <w:rFonts w:asciiTheme="majorHAnsi" w:hAnsiTheme="majorHAnsi" w:cs="TTE29EB2E0t00"/>
        </w:rPr>
        <w:t xml:space="preserve"> </w:t>
      </w:r>
      <w:r w:rsidR="00945CB4">
        <w:rPr>
          <w:rFonts w:asciiTheme="majorHAnsi" w:hAnsiTheme="majorHAnsi" w:cs="TTE29EB2E0t00"/>
        </w:rPr>
        <w:t xml:space="preserve">They not only </w:t>
      </w:r>
      <w:r>
        <w:rPr>
          <w:rFonts w:asciiTheme="majorHAnsi" w:hAnsiTheme="majorHAnsi" w:cs="TTE29EB2E0t00"/>
        </w:rPr>
        <w:t>share their experiences and observation</w:t>
      </w:r>
      <w:r w:rsidR="00945CB4">
        <w:rPr>
          <w:rFonts w:asciiTheme="majorHAnsi" w:hAnsiTheme="majorHAnsi" w:cs="TTE29EB2E0t00"/>
        </w:rPr>
        <w:t>s</w:t>
      </w:r>
      <w:r>
        <w:rPr>
          <w:rFonts w:asciiTheme="majorHAnsi" w:hAnsiTheme="majorHAnsi" w:cs="TTE29EB2E0t00"/>
        </w:rPr>
        <w:t xml:space="preserve"> about nowadays conservation and re</w:t>
      </w:r>
      <w:r w:rsidR="002A2999">
        <w:rPr>
          <w:rFonts w:asciiTheme="majorHAnsi" w:hAnsiTheme="majorHAnsi" w:cs="TTE29EB2E0t00"/>
        </w:rPr>
        <w:t xml:space="preserve">invention of </w:t>
      </w:r>
      <w:r>
        <w:rPr>
          <w:rFonts w:asciiTheme="majorHAnsi" w:hAnsiTheme="majorHAnsi" w:cs="TTE29EB2E0t00"/>
        </w:rPr>
        <w:t xml:space="preserve">heritage </w:t>
      </w:r>
      <w:r w:rsidR="00945CB4">
        <w:rPr>
          <w:rFonts w:asciiTheme="majorHAnsi" w:hAnsiTheme="majorHAnsi" w:cs="TTE29EB2E0t00"/>
        </w:rPr>
        <w:t xml:space="preserve">sites, but also enhance public awareness and discussion under the global context. </w:t>
      </w:r>
    </w:p>
    <w:p w:rsidR="007858D0" w:rsidRDefault="007858D0" w:rsidP="007858D0">
      <w:pPr>
        <w:autoSpaceDE w:val="0"/>
        <w:autoSpaceDN w:val="0"/>
        <w:adjustRightInd w:val="0"/>
        <w:jc w:val="both"/>
        <w:rPr>
          <w:rFonts w:asciiTheme="majorHAnsi" w:hAnsiTheme="majorHAnsi" w:cs="TTE29EB2E0t00"/>
        </w:rPr>
      </w:pPr>
    </w:p>
    <w:p w:rsidR="002F6761" w:rsidRPr="00284E9A" w:rsidRDefault="005545DD" w:rsidP="007858D0">
      <w:pPr>
        <w:autoSpaceDE w:val="0"/>
        <w:autoSpaceDN w:val="0"/>
        <w:adjustRightInd w:val="0"/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</w:pPr>
      <w:r w:rsidRPr="00284E9A"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  <w:t>Fo</w:t>
      </w:r>
      <w:r w:rsidR="007858D0"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  <w:t>r registration, please fill out our form here</w:t>
      </w:r>
      <w:r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 xml:space="preserve"> </w:t>
      </w:r>
      <w:hyperlink r:id="rId8" w:history="1">
        <w:r w:rsidRPr="005545DD">
          <w:rPr>
            <w:rStyle w:val="a8"/>
            <w:rFonts w:asciiTheme="majorHAnsi" w:eastAsia="標楷體" w:hAnsiTheme="majorHAnsi"/>
          </w:rPr>
          <w:t>http://goo.gl/forms/ybMch2fDV6</w:t>
        </w:r>
      </w:hyperlink>
      <w:r w:rsidRPr="005545DD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br/>
      </w:r>
      <w:r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br/>
        <w:t xml:space="preserve">Contact: </w:t>
      </w:r>
      <w:r w:rsidR="00F62B5A"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  <w:t>Ms. Hu</w:t>
      </w:r>
      <w:r w:rsidR="007858D0"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  <w:t>i-Jen Cheng</w:t>
      </w:r>
      <w:r w:rsidR="007858D0"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  <w:br/>
      </w:r>
      <w:hyperlink r:id="rId9" w:history="1">
        <w:r w:rsidRPr="00284E9A">
          <w:rPr>
            <w:rStyle w:val="a8"/>
            <w:rFonts w:asciiTheme="majorHAnsi" w:eastAsia="雅坊美工05" w:hAnsiTheme="majorHAnsi" w:cs="Arial"/>
            <w:snapToGrid w:val="0"/>
            <w:szCs w:val="26"/>
            <w:lang w:val="en-GB"/>
          </w:rPr>
          <w:t>tendrum2012@gmail.com</w:t>
        </w:r>
      </w:hyperlink>
      <w:r w:rsidRPr="00284E9A"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  <w:t xml:space="preserve"> </w:t>
      </w:r>
      <w:r w:rsidRPr="00284E9A"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  <w:br/>
        <w:t>Tel: +886 (0)6 266 2225 ext.212</w:t>
      </w:r>
    </w:p>
    <w:p w:rsidR="005C0D6F" w:rsidRPr="005545DD" w:rsidRDefault="005C0D6F" w:rsidP="005545DD">
      <w:pPr>
        <w:suppressAutoHyphens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en-GB"/>
        </w:rPr>
      </w:pPr>
      <w:r w:rsidRPr="00284E9A"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  <w:t>Organizer:</w:t>
      </w:r>
      <w:r w:rsidRPr="005545DD"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en-GB"/>
        </w:rPr>
        <w:t xml:space="preserve"> Ten Drum Cultural Creativity Co., Ltd.</w:t>
      </w:r>
    </w:p>
    <w:p w:rsidR="005545DD" w:rsidRPr="00284E9A" w:rsidRDefault="006A3E1B" w:rsidP="005545DD">
      <w:pPr>
        <w:suppressAutoHyphens/>
        <w:jc w:val="both"/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</w:pPr>
      <w:r w:rsidRPr="00284E9A"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  <w:t xml:space="preserve">Associated project partners: </w:t>
      </w:r>
      <w:bookmarkStart w:id="0" w:name="_GoBack"/>
      <w:bookmarkEnd w:id="0"/>
    </w:p>
    <w:p w:rsidR="005545DD" w:rsidRPr="005545DD" w:rsidRDefault="006A3E1B" w:rsidP="005545DD">
      <w:pPr>
        <w:pStyle w:val="a7"/>
        <w:numPr>
          <w:ilvl w:val="0"/>
          <w:numId w:val="2"/>
        </w:numPr>
        <w:suppressAutoHyphens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</w:pPr>
      <w:r w:rsidRPr="005545DD">
        <w:rPr>
          <w:rFonts w:asciiTheme="majorHAnsi" w:hAnsiTheme="majorHAnsi"/>
          <w:color w:val="000000" w:themeColor="text1"/>
          <w:kern w:val="0"/>
          <w:szCs w:val="16"/>
        </w:rPr>
        <w:t xml:space="preserve">Department of Architecture of National Cheng Kung University </w:t>
      </w:r>
    </w:p>
    <w:p w:rsidR="005545DD" w:rsidRPr="005545DD" w:rsidRDefault="006A3E1B" w:rsidP="005545DD">
      <w:pPr>
        <w:pStyle w:val="a7"/>
        <w:numPr>
          <w:ilvl w:val="0"/>
          <w:numId w:val="2"/>
        </w:numPr>
        <w:suppressAutoHyphens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</w:pPr>
      <w:r w:rsidRPr="005545DD"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</w:rPr>
        <w:t>Department of Cultural Activities Development of Chia-Nan University of Pharmacy and Science</w:t>
      </w:r>
    </w:p>
    <w:p w:rsidR="001408D9" w:rsidRPr="001408D9" w:rsidRDefault="005C0D6F" w:rsidP="001408D9">
      <w:pPr>
        <w:pStyle w:val="a7"/>
        <w:numPr>
          <w:ilvl w:val="0"/>
          <w:numId w:val="2"/>
        </w:numPr>
        <w:suppressAutoHyphens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</w:pPr>
      <w:proofErr w:type="spellStart"/>
      <w:r w:rsidRPr="005545DD"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  <w:t>AxE</w:t>
      </w:r>
      <w:proofErr w:type="spellEnd"/>
      <w:r w:rsidRPr="005545DD"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  <w:t xml:space="preserve"> Arts Management</w:t>
      </w:r>
    </w:p>
    <w:p w:rsidR="001408D9" w:rsidRPr="00284E9A" w:rsidRDefault="001408D9" w:rsidP="001408D9">
      <w:pPr>
        <w:suppressAutoHyphens/>
        <w:jc w:val="both"/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</w:pPr>
      <w:r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en-GB"/>
        </w:rPr>
        <w:br/>
      </w:r>
      <w:r w:rsidR="006A3E1B" w:rsidRPr="00284E9A"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  <w:t xml:space="preserve">Sponsors: </w:t>
      </w:r>
    </w:p>
    <w:p w:rsidR="001408D9" w:rsidRPr="001408D9" w:rsidRDefault="006A3E1B" w:rsidP="001408D9">
      <w:pPr>
        <w:pStyle w:val="a7"/>
        <w:numPr>
          <w:ilvl w:val="0"/>
          <w:numId w:val="3"/>
        </w:numPr>
        <w:suppressAutoHyphens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</w:pPr>
      <w:r w:rsidRPr="005545DD"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  <w:t>Ministry of Culture</w:t>
      </w:r>
      <w:r w:rsidRPr="005545DD"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</w:rPr>
        <w:t xml:space="preserve"> Taiwan</w:t>
      </w:r>
    </w:p>
    <w:p w:rsidR="006A3E1B" w:rsidRPr="001408D9" w:rsidRDefault="006A3E1B" w:rsidP="001408D9">
      <w:pPr>
        <w:pStyle w:val="a7"/>
        <w:numPr>
          <w:ilvl w:val="0"/>
          <w:numId w:val="3"/>
        </w:numPr>
        <w:suppressAutoHyphens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</w:pPr>
      <w:r w:rsidRPr="001408D9"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</w:rPr>
        <w:t>Bureau of Cultural Affairs Tainan City Government</w:t>
      </w:r>
    </w:p>
    <w:p w:rsidR="001408D9" w:rsidRPr="00284E9A" w:rsidRDefault="001408D9" w:rsidP="001408D9">
      <w:pPr>
        <w:suppressAutoHyphens/>
        <w:jc w:val="both"/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</w:pPr>
      <w:r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en-GB"/>
        </w:rPr>
        <w:br/>
      </w:r>
      <w:r w:rsidR="006A3E1B" w:rsidRPr="00284E9A"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  <w:t xml:space="preserve">Special thanks: </w:t>
      </w:r>
    </w:p>
    <w:p w:rsidR="001408D9" w:rsidRDefault="006A3E1B" w:rsidP="001408D9">
      <w:pPr>
        <w:pStyle w:val="a7"/>
        <w:numPr>
          <w:ilvl w:val="0"/>
          <w:numId w:val="4"/>
        </w:numPr>
        <w:suppressAutoHyphens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en-GB"/>
        </w:rPr>
      </w:pPr>
      <w:r w:rsidRPr="001408D9"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en-GB"/>
        </w:rPr>
        <w:t>Bureau Fran</w:t>
      </w:r>
      <w:r w:rsidRPr="001408D9"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fr-FR"/>
        </w:rPr>
        <w:t>çais de Taipei</w:t>
      </w:r>
      <w:r w:rsidRPr="001408D9"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en-GB"/>
        </w:rPr>
        <w:t xml:space="preserve"> </w:t>
      </w:r>
    </w:p>
    <w:p w:rsidR="006A3E1B" w:rsidRPr="001408D9" w:rsidRDefault="006A3E1B" w:rsidP="001408D9">
      <w:pPr>
        <w:pStyle w:val="a7"/>
        <w:numPr>
          <w:ilvl w:val="0"/>
          <w:numId w:val="4"/>
        </w:numPr>
        <w:suppressAutoHyphens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  <w:lang w:val="en-GB"/>
        </w:rPr>
      </w:pPr>
      <w:r w:rsidRPr="001408D9"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</w:rPr>
        <w:t>Chao-</w:t>
      </w:r>
      <w:proofErr w:type="spellStart"/>
      <w:r w:rsidRPr="001408D9"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</w:rPr>
        <w:t>Shiang</w:t>
      </w:r>
      <w:proofErr w:type="spellEnd"/>
      <w:r w:rsidRPr="001408D9">
        <w:rPr>
          <w:rFonts w:asciiTheme="majorHAnsi" w:eastAsia="雅坊美工05" w:hAnsiTheme="majorHAnsi" w:cs="Arial"/>
          <w:bCs/>
          <w:snapToGrid w:val="0"/>
          <w:color w:val="000000" w:themeColor="text1"/>
          <w:szCs w:val="26"/>
        </w:rPr>
        <w:t xml:space="preserve"> Patrick LI, PhD candidate and PG Student Ambassador of Ironbridge International Institute for Cultural Heritage</w:t>
      </w:r>
    </w:p>
    <w:p w:rsidR="006A3E1B" w:rsidRPr="001C06A4" w:rsidRDefault="006A3E1B" w:rsidP="006A3E1B">
      <w:pPr>
        <w:pStyle w:val="a7"/>
        <w:suppressAutoHyphens/>
        <w:ind w:left="1440"/>
        <w:jc w:val="both"/>
        <w:rPr>
          <w:rFonts w:asciiTheme="majorHAnsi" w:eastAsia="雅坊美工05" w:hAnsiTheme="majorHAnsi" w:cs="Arial"/>
          <w:bCs/>
          <w:snapToGrid w:val="0"/>
          <w:color w:val="000000" w:themeColor="text1"/>
          <w:kern w:val="0"/>
          <w:szCs w:val="26"/>
          <w:lang w:val="en-GB"/>
        </w:rPr>
      </w:pPr>
    </w:p>
    <w:p w:rsidR="006A3E1B" w:rsidRPr="00284E9A" w:rsidRDefault="006A3E1B" w:rsidP="00284E9A">
      <w:pPr>
        <w:suppressAutoHyphens/>
        <w:jc w:val="both"/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</w:pPr>
      <w:r w:rsidRPr="00284E9A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>List of Guest Speakers:</w:t>
      </w:r>
      <w:r w:rsidRPr="00284E9A"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92"/>
        <w:gridCol w:w="2304"/>
        <w:gridCol w:w="3777"/>
      </w:tblGrid>
      <w:tr w:rsidR="006A3E1B" w:rsidRPr="00AF4E25">
        <w:trPr>
          <w:jc w:val="center"/>
        </w:trPr>
        <w:tc>
          <w:tcPr>
            <w:tcW w:w="1192" w:type="dxa"/>
            <w:shd w:val="clear" w:color="auto" w:fill="D9D9D9" w:themeFill="background1" w:themeFillShade="D9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F4E25">
              <w:rPr>
                <w:rFonts w:ascii="Calibri" w:hAnsi="Calibri"/>
              </w:rPr>
              <w:t>Name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F4E25">
              <w:rPr>
                <w:rFonts w:ascii="Calibri" w:hAnsi="Calibri"/>
              </w:rPr>
              <w:t>Title</w:t>
            </w:r>
            <w:r>
              <w:rPr>
                <w:rFonts w:ascii="Calibri" w:hAnsi="Calibri"/>
              </w:rPr>
              <w:t xml:space="preserve"> / Structure</w:t>
            </w:r>
          </w:p>
        </w:tc>
      </w:tr>
      <w:tr w:rsidR="006A3E1B" w:rsidRPr="00AF4E25">
        <w:trPr>
          <w:jc w:val="center"/>
        </w:trPr>
        <w:tc>
          <w:tcPr>
            <w:tcW w:w="1192" w:type="dxa"/>
          </w:tcPr>
          <w:p w:rsidR="006A3E1B" w:rsidRDefault="006A3E1B" w:rsidP="005B10AA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eastAsia="雅坊美工05" w:hAnsi="Calibri" w:cs="Arial"/>
                <w:bCs/>
                <w:snapToGrid w:val="0"/>
                <w:szCs w:val="26"/>
              </w:rPr>
              <w:t>France</w:t>
            </w:r>
            <w:r w:rsidR="00DD072E">
              <w:rPr>
                <w:rFonts w:ascii="Calibri" w:eastAsia="雅坊美工05" w:hAnsi="Calibri" w:cs="Arial"/>
                <w:bCs/>
                <w:snapToGrid w:val="0"/>
                <w:szCs w:val="26"/>
              </w:rPr>
              <w:br/>
              <w:t>(FR)</w:t>
            </w:r>
          </w:p>
        </w:tc>
        <w:tc>
          <w:tcPr>
            <w:tcW w:w="2304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Maria CAMPOS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t xml:space="preserve"> PIERA</w:t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 </w:t>
            </w:r>
          </w:p>
        </w:tc>
        <w:tc>
          <w:tcPr>
            <w:tcW w:w="3777" w:type="dxa"/>
          </w:tcPr>
          <w:p w:rsidR="006A3E1B" w:rsidRPr="00AF4E25" w:rsidRDefault="006A3E1B" w:rsidP="005B10AA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Theme="majorHAnsi" w:hAnsiTheme="majorHAnsi"/>
                <w:color w:val="000000" w:themeColor="text1"/>
                <w:szCs w:val="16"/>
              </w:rPr>
              <w:t xml:space="preserve">Heritage </w:t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Architect and Head of Heritage and Development Department 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t>/</w:t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br/>
            </w:r>
            <w:proofErr w:type="spellStart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studioMilou</w:t>
            </w:r>
            <w:proofErr w:type="spellEnd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 France </w:t>
            </w:r>
          </w:p>
        </w:tc>
      </w:tr>
      <w:tr w:rsidR="006A3E1B" w:rsidRPr="00AF4E25">
        <w:trPr>
          <w:jc w:val="center"/>
        </w:trPr>
        <w:tc>
          <w:tcPr>
            <w:tcW w:w="1192" w:type="dxa"/>
          </w:tcPr>
          <w:p w:rsidR="006A3E1B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r>
              <w:rPr>
                <w:rFonts w:ascii="Calibri" w:eastAsia="雅坊美工05" w:hAnsi="Calibri" w:cs="Arial"/>
                <w:bCs/>
                <w:snapToGrid w:val="0"/>
                <w:szCs w:val="26"/>
              </w:rPr>
              <w:t>Germany</w:t>
            </w:r>
            <w:r w:rsidR="00DD072E">
              <w:rPr>
                <w:rFonts w:ascii="Calibri" w:eastAsia="雅坊美工05" w:hAnsi="Calibri" w:cs="Arial"/>
                <w:bCs/>
                <w:snapToGrid w:val="0"/>
                <w:szCs w:val="26"/>
              </w:rPr>
              <w:br/>
              <w:t>(DE)</w:t>
            </w:r>
          </w:p>
        </w:tc>
        <w:tc>
          <w:tcPr>
            <w:tcW w:w="2304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Ralf EBERT</w:t>
            </w:r>
          </w:p>
        </w:tc>
        <w:tc>
          <w:tcPr>
            <w:tcW w:w="3777" w:type="dxa"/>
          </w:tcPr>
          <w:p w:rsidR="006A3E1B" w:rsidRPr="001A6C31" w:rsidRDefault="006A3E1B" w:rsidP="005B10AA">
            <w:pPr>
              <w:autoSpaceDE w:val="0"/>
              <w:autoSpaceDN w:val="0"/>
              <w:adjustRightInd w:val="0"/>
              <w:rPr>
                <w:rFonts w:ascii="Calibri" w:hAnsi="Calibri" w:cs="Arial"/>
                <w:snapToGrid w:val="0"/>
                <w:lang w:val="de-DE"/>
              </w:rPr>
            </w:pPr>
            <w:r>
              <w:rPr>
                <w:rFonts w:ascii="Calibri" w:hAnsi="Calibri"/>
              </w:rPr>
              <w:t xml:space="preserve">Director and Urban Planer / 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 w:cs="Arial"/>
                <w:snapToGrid w:val="0"/>
              </w:rPr>
              <w:t>STADTart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</w:t>
            </w:r>
            <w:proofErr w:type="spellStart"/>
            <w:r>
              <w:rPr>
                <w:rFonts w:ascii="Calibri" w:hAnsi="Calibri" w:cs="Arial"/>
                <w:snapToGrid w:val="0"/>
              </w:rPr>
              <w:t>Planungs</w:t>
            </w:r>
            <w:proofErr w:type="spellEnd"/>
            <w:r>
              <w:rPr>
                <w:rFonts w:ascii="Calibri" w:hAnsi="Calibri" w:cs="Arial"/>
                <w:snapToGrid w:val="0"/>
              </w:rPr>
              <w:t xml:space="preserve"> und </w:t>
            </w:r>
            <w:proofErr w:type="spellStart"/>
            <w:r>
              <w:rPr>
                <w:rFonts w:ascii="Calibri" w:hAnsi="Calibri" w:cs="Arial"/>
                <w:snapToGrid w:val="0"/>
              </w:rPr>
              <w:t>Beratungsb</w:t>
            </w:r>
            <w:proofErr w:type="spellEnd"/>
            <w:r>
              <w:rPr>
                <w:rFonts w:ascii="Calibri" w:hAnsi="Calibri" w:cs="Arial"/>
                <w:snapToGrid w:val="0"/>
                <w:lang w:val="de-DE"/>
              </w:rPr>
              <w:t>üro (Consultancy for City, Culture and Planning) Dortmund</w:t>
            </w:r>
          </w:p>
        </w:tc>
      </w:tr>
      <w:tr w:rsidR="006A3E1B" w:rsidRPr="00AF4E25">
        <w:trPr>
          <w:jc w:val="center"/>
        </w:trPr>
        <w:tc>
          <w:tcPr>
            <w:tcW w:w="1192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r>
              <w:rPr>
                <w:rFonts w:ascii="Calibri" w:eastAsia="雅坊美工05" w:hAnsi="Calibri" w:cs="Arial"/>
                <w:bCs/>
                <w:snapToGrid w:val="0"/>
                <w:szCs w:val="26"/>
              </w:rPr>
              <w:t>Japan</w:t>
            </w:r>
            <w:r w:rsidR="00DD072E">
              <w:rPr>
                <w:rFonts w:ascii="Calibri" w:eastAsia="雅坊美工05" w:hAnsi="Calibri" w:cs="Arial"/>
                <w:bCs/>
                <w:snapToGrid w:val="0"/>
                <w:szCs w:val="26"/>
              </w:rPr>
              <w:br/>
              <w:t>(JP)</w:t>
            </w:r>
          </w:p>
        </w:tc>
        <w:tc>
          <w:tcPr>
            <w:tcW w:w="2304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proofErr w:type="spellStart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Yushi</w:t>
            </w:r>
            <w:proofErr w:type="spellEnd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 UTAKA </w:t>
            </w:r>
          </w:p>
        </w:tc>
        <w:tc>
          <w:tcPr>
            <w:tcW w:w="3777" w:type="dxa"/>
          </w:tcPr>
          <w:p w:rsidR="006A3E1B" w:rsidRPr="00E53FF7" w:rsidRDefault="006A3E1B" w:rsidP="005B10AA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Cs w:val="16"/>
              </w:rPr>
              <w:t xml:space="preserve">Professor / 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br/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School of Human Science &amp; Environment Himeji City, University of Hyogo</w:t>
            </w:r>
          </w:p>
        </w:tc>
      </w:tr>
      <w:tr w:rsidR="006A3E1B" w:rsidRPr="00AF4E25">
        <w:trPr>
          <w:jc w:val="center"/>
        </w:trPr>
        <w:tc>
          <w:tcPr>
            <w:tcW w:w="1192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r>
              <w:rPr>
                <w:rFonts w:ascii="Calibri" w:eastAsia="雅坊美工05" w:hAnsi="Calibri" w:cs="Arial"/>
                <w:bCs/>
                <w:snapToGrid w:val="0"/>
                <w:szCs w:val="26"/>
              </w:rPr>
              <w:t>Singapore</w:t>
            </w:r>
            <w:r w:rsidR="00DD072E">
              <w:rPr>
                <w:rFonts w:ascii="Calibri" w:eastAsia="雅坊美工05" w:hAnsi="Calibri" w:cs="Arial"/>
                <w:bCs/>
                <w:snapToGrid w:val="0"/>
                <w:szCs w:val="26"/>
              </w:rPr>
              <w:br/>
              <w:t>(SG)</w:t>
            </w:r>
          </w:p>
        </w:tc>
        <w:tc>
          <w:tcPr>
            <w:tcW w:w="2304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proofErr w:type="spellStart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Wenmin</w:t>
            </w:r>
            <w:proofErr w:type="spellEnd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 HO </w:t>
            </w:r>
          </w:p>
        </w:tc>
        <w:tc>
          <w:tcPr>
            <w:tcW w:w="3777" w:type="dxa"/>
          </w:tcPr>
          <w:p w:rsidR="006A3E1B" w:rsidRPr="00AF4E25" w:rsidRDefault="006A3E1B" w:rsidP="005B10AA">
            <w:pPr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Architectural Team Manager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t xml:space="preserve"> and Designer</w:t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br/>
            </w:r>
            <w:proofErr w:type="spellStart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studioMilou</w:t>
            </w:r>
            <w:proofErr w:type="spellEnd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 Singapore and Project Coordinator of National Gallery </w:t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lastRenderedPageBreak/>
              <w:t>Singapore</w:t>
            </w:r>
          </w:p>
        </w:tc>
      </w:tr>
      <w:tr w:rsidR="006A3E1B" w:rsidRPr="00AF4E25">
        <w:trPr>
          <w:jc w:val="center"/>
        </w:trPr>
        <w:tc>
          <w:tcPr>
            <w:tcW w:w="1192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r>
              <w:rPr>
                <w:rFonts w:ascii="Calibri" w:eastAsia="雅坊美工05" w:hAnsi="Calibri" w:cs="Arial"/>
                <w:bCs/>
                <w:snapToGrid w:val="0"/>
                <w:szCs w:val="26"/>
              </w:rPr>
              <w:lastRenderedPageBreak/>
              <w:t>Taiwan</w:t>
            </w:r>
            <w:r w:rsidR="00DD072E">
              <w:rPr>
                <w:rFonts w:ascii="Calibri" w:eastAsia="雅坊美工05" w:hAnsi="Calibri" w:cs="Arial"/>
                <w:bCs/>
                <w:snapToGrid w:val="0"/>
                <w:szCs w:val="26"/>
              </w:rPr>
              <w:br/>
              <w:t>(TW)</w:t>
            </w:r>
          </w:p>
        </w:tc>
        <w:tc>
          <w:tcPr>
            <w:tcW w:w="2304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Chao-Ching FU </w:t>
            </w:r>
          </w:p>
        </w:tc>
        <w:tc>
          <w:tcPr>
            <w:tcW w:w="3777" w:type="dxa"/>
          </w:tcPr>
          <w:p w:rsidR="006A3E1B" w:rsidRPr="00AF4E25" w:rsidRDefault="006A3E1B" w:rsidP="005B10AA">
            <w:pPr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Cs w:val="16"/>
              </w:rPr>
              <w:t xml:space="preserve">Distinguished Professor / 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br/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D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t>epartment of Architecture, Nati</w:t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onal Cheng Kung University</w:t>
            </w:r>
          </w:p>
        </w:tc>
      </w:tr>
      <w:tr w:rsidR="006A3E1B" w:rsidRPr="00AF4E25">
        <w:trPr>
          <w:jc w:val="center"/>
        </w:trPr>
        <w:tc>
          <w:tcPr>
            <w:tcW w:w="1192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r>
              <w:rPr>
                <w:rFonts w:ascii="Calibri" w:eastAsia="雅坊美工05" w:hAnsi="Calibri" w:cs="Arial"/>
                <w:bCs/>
                <w:snapToGrid w:val="0"/>
                <w:szCs w:val="26"/>
              </w:rPr>
              <w:t>Taiwan</w:t>
            </w:r>
            <w:r w:rsidR="00DD072E">
              <w:rPr>
                <w:rFonts w:ascii="Calibri" w:eastAsia="雅坊美工05" w:hAnsi="Calibri" w:cs="Arial"/>
                <w:bCs/>
                <w:snapToGrid w:val="0"/>
                <w:szCs w:val="26"/>
              </w:rPr>
              <w:br/>
              <w:t>(TW)</w:t>
            </w:r>
          </w:p>
        </w:tc>
        <w:tc>
          <w:tcPr>
            <w:tcW w:w="2304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proofErr w:type="spellStart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Tse</w:t>
            </w:r>
            <w:proofErr w:type="spellEnd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-Fong TSENG </w:t>
            </w:r>
          </w:p>
        </w:tc>
        <w:tc>
          <w:tcPr>
            <w:tcW w:w="3777" w:type="dxa"/>
          </w:tcPr>
          <w:p w:rsidR="006A3E1B" w:rsidRPr="00AF4E25" w:rsidRDefault="006A3E1B" w:rsidP="005B10AA">
            <w:pPr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Cs w:val="16"/>
              </w:rPr>
              <w:t xml:space="preserve">Associate Professor / 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br/>
            </w: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Graduate Institute of Urban Development and Architecture, National University of Kaohsiung</w:t>
            </w:r>
          </w:p>
        </w:tc>
      </w:tr>
      <w:tr w:rsidR="006A3E1B" w:rsidRPr="00AF4E25">
        <w:trPr>
          <w:jc w:val="center"/>
        </w:trPr>
        <w:tc>
          <w:tcPr>
            <w:tcW w:w="1192" w:type="dxa"/>
          </w:tcPr>
          <w:p w:rsidR="006A3E1B" w:rsidRPr="00AF4E25" w:rsidRDefault="006A3E1B" w:rsidP="00DD072E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r>
              <w:rPr>
                <w:rFonts w:ascii="Calibri" w:eastAsia="雅坊美工05" w:hAnsi="Calibri" w:cs="Arial"/>
                <w:bCs/>
                <w:snapToGrid w:val="0"/>
                <w:szCs w:val="26"/>
              </w:rPr>
              <w:t>Taiwan</w:t>
            </w:r>
            <w:r w:rsidR="00DD072E">
              <w:rPr>
                <w:rFonts w:ascii="Calibri" w:eastAsia="雅坊美工05" w:hAnsi="Calibri" w:cs="Arial"/>
                <w:bCs/>
                <w:snapToGrid w:val="0"/>
                <w:szCs w:val="26"/>
              </w:rPr>
              <w:br/>
              <w:t>(TW)</w:t>
            </w:r>
          </w:p>
        </w:tc>
        <w:tc>
          <w:tcPr>
            <w:tcW w:w="2304" w:type="dxa"/>
          </w:tcPr>
          <w:p w:rsidR="006A3E1B" w:rsidRPr="00AF4E25" w:rsidRDefault="006A3E1B" w:rsidP="005B10AA">
            <w:pPr>
              <w:spacing w:before="100" w:beforeAutospacing="1" w:after="100" w:afterAutospacing="1"/>
              <w:jc w:val="center"/>
              <w:rPr>
                <w:rFonts w:ascii="Calibri" w:eastAsia="雅坊美工05" w:hAnsi="Calibri" w:cs="Arial"/>
                <w:bCs/>
                <w:snapToGrid w:val="0"/>
                <w:szCs w:val="26"/>
              </w:rPr>
            </w:pPr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Shih-</w:t>
            </w:r>
            <w:proofErr w:type="spellStart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>Tsung</w:t>
            </w:r>
            <w:proofErr w:type="spellEnd"/>
            <w:r w:rsidRPr="00E53FF7">
              <w:rPr>
                <w:rFonts w:asciiTheme="majorHAnsi" w:hAnsiTheme="majorHAnsi"/>
                <w:color w:val="000000" w:themeColor="text1"/>
                <w:szCs w:val="16"/>
              </w:rPr>
              <w:t xml:space="preserve"> YEH </w:t>
            </w:r>
            <w:r>
              <w:rPr>
                <w:rFonts w:asciiTheme="majorHAnsi" w:hAnsiTheme="majorHAnsi"/>
                <w:color w:val="000000" w:themeColor="text1"/>
                <w:szCs w:val="16"/>
              </w:rPr>
              <w:br/>
            </w:r>
            <w:r w:rsidR="00C5576C">
              <w:rPr>
                <w:rFonts w:ascii="Calibri" w:eastAsia="雅坊美工05" w:hAnsi="Calibri" w:cs="Arial"/>
                <w:bCs/>
                <w:snapToGrid w:val="0"/>
                <w:szCs w:val="26"/>
              </w:rPr>
              <w:t>(M</w:t>
            </w:r>
            <w:r>
              <w:rPr>
                <w:rFonts w:ascii="Calibri" w:eastAsia="雅坊美工05" w:hAnsi="Calibri" w:cs="Arial"/>
                <w:bCs/>
                <w:snapToGrid w:val="0"/>
                <w:szCs w:val="26"/>
              </w:rPr>
              <w:t>oderator)</w:t>
            </w:r>
          </w:p>
        </w:tc>
        <w:tc>
          <w:tcPr>
            <w:tcW w:w="3777" w:type="dxa"/>
          </w:tcPr>
          <w:p w:rsidR="006A3E1B" w:rsidRPr="00C65170" w:rsidRDefault="006A3E1B" w:rsidP="005B10AA">
            <w:pPr>
              <w:shd w:val="clear" w:color="auto" w:fill="FFFFFF"/>
              <w:rPr>
                <w:rFonts w:asciiTheme="majorHAnsi" w:hAnsiTheme="majorHAnsi"/>
                <w:color w:val="000000" w:themeColor="text1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Cs w:val="16"/>
              </w:rPr>
              <w:t>Architect and Director /</w:t>
            </w:r>
            <w:r w:rsidR="001342C0">
              <w:rPr>
                <w:rFonts w:asciiTheme="majorHAnsi" w:hAnsiTheme="majorHAnsi"/>
                <w:color w:val="000000" w:themeColor="text1"/>
                <w:szCs w:val="16"/>
              </w:rPr>
              <w:br/>
            </w:r>
            <w:r w:rsidRPr="00C65170">
              <w:rPr>
                <w:rFonts w:asciiTheme="majorHAnsi" w:hAnsiTheme="majorHAnsi"/>
                <w:color w:val="000000" w:themeColor="text1"/>
                <w:szCs w:val="16"/>
              </w:rPr>
              <w:t>S.T.YEH Architects &amp; Planners</w:t>
            </w:r>
          </w:p>
        </w:tc>
      </w:tr>
    </w:tbl>
    <w:p w:rsidR="00284E9A" w:rsidRDefault="00284E9A" w:rsidP="006A3E1B">
      <w:pPr>
        <w:suppressAutoHyphens/>
        <w:autoSpaceDE w:val="0"/>
        <w:autoSpaceDN w:val="0"/>
        <w:rPr>
          <w:rFonts w:asciiTheme="majorHAnsi" w:eastAsia="雅坊美工05" w:hAnsiTheme="majorHAnsi" w:cs="Arial"/>
          <w:snapToGrid w:val="0"/>
          <w:color w:val="000000" w:themeColor="text1"/>
          <w:szCs w:val="26"/>
          <w:lang w:val="en-GB"/>
        </w:rPr>
      </w:pPr>
    </w:p>
    <w:p w:rsidR="00284E9A" w:rsidRPr="00284E9A" w:rsidRDefault="00284E9A" w:rsidP="00284E9A">
      <w:pPr>
        <w:suppressAutoHyphens/>
        <w:jc w:val="both"/>
        <w:rPr>
          <w:rFonts w:asciiTheme="majorHAnsi" w:eastAsia="雅坊美工05" w:hAnsiTheme="majorHAnsi" w:cs="Arial"/>
          <w:b/>
          <w:bCs/>
          <w:snapToGrid w:val="0"/>
          <w:color w:val="000000" w:themeColor="text1"/>
          <w:szCs w:val="26"/>
          <w:lang w:val="en-GB"/>
        </w:rPr>
      </w:pPr>
      <w:r w:rsidRPr="00284E9A">
        <w:rPr>
          <w:rFonts w:asciiTheme="majorHAnsi" w:eastAsia="雅坊美工05" w:hAnsiTheme="majorHAnsi" w:cs="Arial"/>
          <w:b/>
          <w:snapToGrid w:val="0"/>
          <w:color w:val="000000" w:themeColor="text1"/>
          <w:szCs w:val="26"/>
          <w:lang w:val="en-GB"/>
        </w:rPr>
        <w:t>Schedule and Topics of Presentations (subject to modification):</w:t>
      </w:r>
    </w:p>
    <w:p w:rsidR="002F6761" w:rsidRPr="00284E9A" w:rsidRDefault="002F6761" w:rsidP="002F6761">
      <w:pPr>
        <w:shd w:val="clear" w:color="auto" w:fill="FFFFFF"/>
        <w:rPr>
          <w:rFonts w:asciiTheme="majorHAnsi" w:hAnsiTheme="majorHAnsi"/>
          <w:color w:val="000000" w:themeColor="text1"/>
          <w:szCs w:val="21"/>
          <w:lang w:eastAsia="zh-TW"/>
        </w:rPr>
      </w:pP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 xml:space="preserve">1230-1300 </w:t>
      </w:r>
      <w:r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Registration of participants</w:t>
      </w:r>
    </w:p>
    <w:p w:rsidR="002F6761" w:rsidRPr="00284E9A" w:rsidRDefault="002F6761" w:rsidP="002F6761">
      <w:pPr>
        <w:shd w:val="clear" w:color="auto" w:fill="FFFFFF"/>
        <w:rPr>
          <w:rFonts w:asciiTheme="majorHAnsi" w:hAnsiTheme="majorHAnsi"/>
          <w:color w:val="000000" w:themeColor="text1"/>
          <w:szCs w:val="21"/>
          <w:lang w:eastAsia="zh-TW"/>
        </w:rPr>
      </w:pP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 xml:space="preserve">1300-1310 </w:t>
      </w:r>
      <w:r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Welcome talk by Shih-</w:t>
      </w:r>
      <w:proofErr w:type="spellStart"/>
      <w:r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Tsung</w:t>
      </w:r>
      <w:proofErr w:type="spellEnd"/>
      <w:r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 xml:space="preserve"> YEH</w:t>
      </w: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 xml:space="preserve"> (moderator of the seminar)</w:t>
      </w:r>
    </w:p>
    <w:p w:rsidR="002F6761" w:rsidRPr="00284E9A" w:rsidRDefault="002F6761" w:rsidP="00284E9A">
      <w:pPr>
        <w:rPr>
          <w:rFonts w:asciiTheme="majorHAnsi" w:hAnsiTheme="majorHAnsi"/>
          <w:color w:val="000000" w:themeColor="text1"/>
          <w:szCs w:val="21"/>
          <w:shd w:val="clear" w:color="auto" w:fill="FFFFFF"/>
          <w:lang w:eastAsia="zh-TW"/>
        </w:rPr>
      </w:pP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 xml:space="preserve">1310-1410 </w:t>
      </w:r>
      <w:r w:rsidRPr="00284E9A">
        <w:rPr>
          <w:rFonts w:asciiTheme="majorHAnsi" w:hAnsiTheme="majorHAnsi"/>
          <w:b/>
          <w:color w:val="000000" w:themeColor="text1"/>
          <w:szCs w:val="21"/>
          <w:lang w:eastAsia="zh-TW"/>
        </w:rPr>
        <w:t>(DE) Ralf Ebert</w:t>
      </w:r>
      <w:r w:rsidR="00284E9A">
        <w:rPr>
          <w:rFonts w:asciiTheme="majorHAnsi" w:hAnsiTheme="majorHAnsi"/>
          <w:color w:val="000000" w:themeColor="text1"/>
          <w:szCs w:val="21"/>
          <w:lang w:eastAsia="zh-TW"/>
        </w:rPr>
        <w:br/>
      </w:r>
      <w:r w:rsidR="00021531">
        <w:rPr>
          <w:rFonts w:asciiTheme="majorHAnsi" w:hAnsiTheme="majorHAnsi"/>
          <w:color w:val="000000" w:themeColor="text1"/>
          <w:szCs w:val="21"/>
          <w:lang w:eastAsia="zh-TW"/>
        </w:rPr>
        <w:t>Topic</w:t>
      </w: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 xml:space="preserve">: </w:t>
      </w:r>
      <w:r w:rsidRPr="00284E9A">
        <w:rPr>
          <w:rFonts w:asciiTheme="majorHAnsi" w:hAnsiTheme="majorHAnsi"/>
          <w:color w:val="000000" w:themeColor="text1"/>
          <w:szCs w:val="21"/>
          <w:shd w:val="clear" w:color="auto" w:fill="FFFFFF"/>
          <w:lang w:eastAsia="zh-TW"/>
        </w:rPr>
        <w:t>Learning from the Ruhr: The Transformation of</w:t>
      </w:r>
      <w:r w:rsidRPr="00284E9A">
        <w:rPr>
          <w:rFonts w:asciiTheme="majorHAnsi" w:hAnsiTheme="majorHAnsi"/>
          <w:color w:val="000000" w:themeColor="text1"/>
          <w:lang w:eastAsia="zh-TW"/>
        </w:rPr>
        <w:t> </w:t>
      </w:r>
      <w:r w:rsidRPr="00284E9A">
        <w:rPr>
          <w:rFonts w:asciiTheme="majorHAnsi" w:hAnsiTheme="majorHAnsi"/>
          <w:color w:val="000000" w:themeColor="text1"/>
          <w:szCs w:val="21"/>
          <w:shd w:val="clear" w:color="auto" w:fill="FFFFFF"/>
          <w:lang w:eastAsia="zh-TW"/>
        </w:rPr>
        <w:t>Heritage Sites</w:t>
      </w:r>
      <w:r w:rsidRPr="00284E9A">
        <w:rPr>
          <w:rFonts w:asciiTheme="majorHAnsi" w:hAnsiTheme="majorHAnsi"/>
          <w:color w:val="000000" w:themeColor="text1"/>
          <w:lang w:eastAsia="zh-TW"/>
        </w:rPr>
        <w:t> </w:t>
      </w:r>
      <w:r w:rsidRPr="00284E9A">
        <w:rPr>
          <w:rFonts w:asciiTheme="majorHAnsi" w:hAnsiTheme="majorHAnsi"/>
          <w:color w:val="000000" w:themeColor="text1"/>
          <w:szCs w:val="21"/>
          <w:shd w:val="clear" w:color="auto" w:fill="FFFFFF"/>
          <w:lang w:eastAsia="zh-TW"/>
        </w:rPr>
        <w:t>by</w:t>
      </w:r>
      <w:r w:rsidR="00040B4A" w:rsidRPr="00284E9A">
        <w:rPr>
          <w:rFonts w:asciiTheme="majorHAnsi" w:hAnsiTheme="majorHAnsi"/>
          <w:color w:val="000000" w:themeColor="text1"/>
          <w:szCs w:val="21"/>
          <w:shd w:val="clear" w:color="auto" w:fill="FFFFFF"/>
          <w:lang w:eastAsia="zh-TW"/>
        </w:rPr>
        <w:t xml:space="preserve"> </w:t>
      </w:r>
      <w:r w:rsidRPr="00284E9A">
        <w:rPr>
          <w:rFonts w:asciiTheme="majorHAnsi" w:hAnsiTheme="majorHAnsi"/>
          <w:color w:val="000000" w:themeColor="text1"/>
          <w:szCs w:val="21"/>
          <w:shd w:val="clear" w:color="auto" w:fill="FFFFFF"/>
          <w:lang w:eastAsia="zh-TW"/>
        </w:rPr>
        <w:t>Creative Industries?</w:t>
      </w:r>
    </w:p>
    <w:p w:rsidR="002F6761" w:rsidRPr="00284E9A" w:rsidRDefault="00A02282" w:rsidP="002F6761">
      <w:pPr>
        <w:shd w:val="clear" w:color="auto" w:fill="FFFFFF"/>
        <w:rPr>
          <w:rFonts w:asciiTheme="majorHAnsi" w:hAnsiTheme="majorHAnsi"/>
          <w:color w:val="000000" w:themeColor="text1"/>
          <w:szCs w:val="21"/>
          <w:lang w:eastAsia="zh-TW"/>
        </w:rPr>
      </w:pPr>
      <w:r>
        <w:rPr>
          <w:rFonts w:asciiTheme="majorHAnsi" w:hAnsiTheme="majorHAnsi"/>
          <w:color w:val="000000" w:themeColor="text1"/>
          <w:szCs w:val="21"/>
          <w:lang w:eastAsia="zh-TW"/>
        </w:rPr>
        <w:t>1410-1</w:t>
      </w:r>
      <w:r>
        <w:rPr>
          <w:rFonts w:asciiTheme="majorHAnsi" w:hAnsiTheme="majorHAnsi" w:hint="eastAsia"/>
          <w:color w:val="000000" w:themeColor="text1"/>
          <w:szCs w:val="21"/>
          <w:lang w:eastAsia="zh-TW"/>
        </w:rPr>
        <w:t>50</w:t>
      </w:r>
      <w:r w:rsidR="002F6761" w:rsidRPr="00284E9A">
        <w:rPr>
          <w:rFonts w:asciiTheme="majorHAnsi" w:hAnsiTheme="majorHAnsi"/>
          <w:color w:val="000000" w:themeColor="text1"/>
          <w:szCs w:val="21"/>
          <w:lang w:eastAsia="zh-TW"/>
        </w:rPr>
        <w:t xml:space="preserve">0 </w:t>
      </w:r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(TW) Shih-</w:t>
      </w:r>
      <w:proofErr w:type="spellStart"/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Tsung</w:t>
      </w:r>
      <w:proofErr w:type="spellEnd"/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 xml:space="preserve"> YEH </w:t>
      </w:r>
      <w:r w:rsidR="00021531">
        <w:rPr>
          <w:rFonts w:asciiTheme="majorHAnsi" w:hAnsiTheme="majorHAnsi"/>
          <w:color w:val="000000" w:themeColor="text1"/>
          <w:szCs w:val="21"/>
          <w:lang w:eastAsia="zh-TW"/>
        </w:rPr>
        <w:br/>
        <w:t>Topic</w:t>
      </w:r>
      <w:r w:rsidR="002F6761" w:rsidRPr="00284E9A">
        <w:rPr>
          <w:rFonts w:asciiTheme="majorHAnsi" w:hAnsiTheme="majorHAnsi"/>
          <w:color w:val="000000" w:themeColor="text1"/>
          <w:szCs w:val="21"/>
          <w:lang w:eastAsia="zh-TW"/>
        </w:rPr>
        <w:t>: Tectonics of Ten Drum Sugar Factory and Design of T</w:t>
      </w:r>
      <w:r w:rsidR="00021531">
        <w:rPr>
          <w:rFonts w:asciiTheme="majorHAnsi" w:hAnsiTheme="majorHAnsi"/>
          <w:color w:val="000000" w:themeColor="text1"/>
          <w:szCs w:val="21"/>
          <w:lang w:eastAsia="zh-TW"/>
        </w:rPr>
        <w:t>en-Drum Cultural Creative Group</w:t>
      </w:r>
    </w:p>
    <w:p w:rsidR="002F6761" w:rsidRPr="00021531" w:rsidRDefault="00A02282" w:rsidP="002F6761">
      <w:pPr>
        <w:shd w:val="clear" w:color="auto" w:fill="FFFFFF"/>
        <w:rPr>
          <w:rFonts w:asciiTheme="majorHAnsi" w:hAnsiTheme="majorHAnsi"/>
          <w:color w:val="808080" w:themeColor="background1" w:themeShade="80"/>
          <w:szCs w:val="21"/>
          <w:lang w:eastAsia="zh-TW"/>
        </w:rPr>
      </w:pPr>
      <w:r>
        <w:rPr>
          <w:rFonts w:asciiTheme="majorHAnsi" w:hAnsiTheme="majorHAnsi"/>
          <w:color w:val="808080" w:themeColor="background1" w:themeShade="80"/>
          <w:szCs w:val="21"/>
          <w:lang w:eastAsia="zh-TW"/>
        </w:rPr>
        <w:t>1</w:t>
      </w:r>
      <w:r>
        <w:rPr>
          <w:rFonts w:asciiTheme="majorHAnsi" w:hAnsiTheme="majorHAnsi" w:hint="eastAsia"/>
          <w:color w:val="808080" w:themeColor="background1" w:themeShade="80"/>
          <w:szCs w:val="21"/>
          <w:lang w:eastAsia="zh-TW"/>
        </w:rPr>
        <w:t>50</w:t>
      </w:r>
      <w:r w:rsidR="002F6761" w:rsidRPr="00021531">
        <w:rPr>
          <w:rFonts w:asciiTheme="majorHAnsi" w:hAnsiTheme="majorHAnsi"/>
          <w:color w:val="808080" w:themeColor="background1" w:themeShade="80"/>
          <w:szCs w:val="21"/>
          <w:lang w:eastAsia="zh-TW"/>
        </w:rPr>
        <w:t>0-15</w:t>
      </w:r>
      <w:r>
        <w:rPr>
          <w:rFonts w:asciiTheme="majorHAnsi" w:hAnsiTheme="majorHAnsi" w:hint="eastAsia"/>
          <w:color w:val="808080" w:themeColor="background1" w:themeShade="80"/>
          <w:szCs w:val="21"/>
          <w:lang w:eastAsia="zh-TW"/>
        </w:rPr>
        <w:t>1</w:t>
      </w:r>
      <w:r w:rsidR="002F6761" w:rsidRPr="00021531">
        <w:rPr>
          <w:rFonts w:asciiTheme="majorHAnsi" w:hAnsiTheme="majorHAnsi"/>
          <w:color w:val="808080" w:themeColor="background1" w:themeShade="80"/>
          <w:szCs w:val="21"/>
          <w:lang w:eastAsia="zh-TW"/>
        </w:rPr>
        <w:t xml:space="preserve">0 Tea </w:t>
      </w:r>
      <w:proofErr w:type="gramStart"/>
      <w:r w:rsidR="002F6761" w:rsidRPr="00021531">
        <w:rPr>
          <w:rFonts w:asciiTheme="majorHAnsi" w:hAnsiTheme="majorHAnsi"/>
          <w:color w:val="808080" w:themeColor="background1" w:themeShade="80"/>
          <w:szCs w:val="21"/>
          <w:lang w:eastAsia="zh-TW"/>
        </w:rPr>
        <w:t>break</w:t>
      </w:r>
      <w:proofErr w:type="gramEnd"/>
    </w:p>
    <w:p w:rsidR="002F6761" w:rsidRPr="00284E9A" w:rsidRDefault="002F6761" w:rsidP="002F6761">
      <w:pPr>
        <w:shd w:val="clear" w:color="auto" w:fill="FFFFFF"/>
        <w:rPr>
          <w:rFonts w:asciiTheme="majorHAnsi" w:hAnsiTheme="majorHAnsi"/>
          <w:color w:val="000000" w:themeColor="text1"/>
          <w:szCs w:val="21"/>
          <w:lang w:eastAsia="zh-TW"/>
        </w:rPr>
      </w:pP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>15</w:t>
      </w:r>
      <w:r w:rsidR="00A02282">
        <w:rPr>
          <w:rFonts w:asciiTheme="majorHAnsi" w:hAnsiTheme="majorHAnsi" w:hint="eastAsia"/>
          <w:color w:val="000000" w:themeColor="text1"/>
          <w:szCs w:val="21"/>
          <w:lang w:eastAsia="zh-TW"/>
        </w:rPr>
        <w:t>1</w:t>
      </w: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>0-16</w:t>
      </w:r>
      <w:r w:rsidR="00A02282">
        <w:rPr>
          <w:rFonts w:asciiTheme="majorHAnsi" w:hAnsiTheme="majorHAnsi" w:hint="eastAsia"/>
          <w:color w:val="000000" w:themeColor="text1"/>
          <w:szCs w:val="21"/>
          <w:lang w:eastAsia="zh-TW"/>
        </w:rPr>
        <w:t>4</w:t>
      </w: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>0</w:t>
      </w:r>
      <w:r w:rsidRPr="00284E9A">
        <w:rPr>
          <w:rFonts w:asciiTheme="majorHAnsi" w:hAnsiTheme="majorHAnsi"/>
          <w:color w:val="000000" w:themeColor="text1"/>
          <w:lang w:eastAsia="zh-TW"/>
        </w:rPr>
        <w:t> </w:t>
      </w:r>
      <w:r w:rsidR="0002153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 xml:space="preserve">(SG) </w:t>
      </w:r>
      <w:proofErr w:type="spellStart"/>
      <w:r w:rsidR="0002153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Wemin</w:t>
      </w:r>
      <w:proofErr w:type="spellEnd"/>
      <w:r w:rsidR="0002153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 xml:space="preserve"> HO</w:t>
      </w:r>
      <w:r w:rsidR="0002153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br/>
        <w:t xml:space="preserve">                     (FR) </w:t>
      </w:r>
      <w:r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Maria Campos Piera </w:t>
      </w:r>
      <w:r w:rsidR="00021531">
        <w:rPr>
          <w:rFonts w:asciiTheme="majorHAnsi" w:hAnsiTheme="majorHAnsi"/>
          <w:color w:val="000000" w:themeColor="text1"/>
          <w:szCs w:val="21"/>
          <w:lang w:eastAsia="zh-TW"/>
        </w:rPr>
        <w:br/>
      </w:r>
      <w:proofErr w:type="spellStart"/>
      <w:r w:rsidR="003F56F1">
        <w:rPr>
          <w:rFonts w:asciiTheme="majorHAnsi" w:hAnsiTheme="majorHAnsi"/>
          <w:color w:val="000000" w:themeColor="text1"/>
          <w:szCs w:val="21"/>
          <w:lang w:eastAsia="zh-TW"/>
        </w:rPr>
        <w:t>Topic</w:t>
      </w:r>
      <w:proofErr w:type="gramStart"/>
      <w:r w:rsidR="003F56F1" w:rsidRPr="00284E9A">
        <w:rPr>
          <w:rFonts w:asciiTheme="majorHAnsi" w:hAnsiTheme="majorHAnsi"/>
          <w:color w:val="000000" w:themeColor="text1"/>
          <w:szCs w:val="21"/>
          <w:lang w:eastAsia="zh-TW"/>
        </w:rPr>
        <w:t>:</w:t>
      </w:r>
      <w:r w:rsidR="003F56F1" w:rsidRPr="003F56F1">
        <w:rPr>
          <w:rFonts w:asciiTheme="majorHAnsi" w:hAnsiTheme="majorHAnsi"/>
          <w:color w:val="000000" w:themeColor="text1"/>
          <w:szCs w:val="21"/>
          <w:lang w:eastAsia="zh-TW"/>
        </w:rPr>
        <w:t>The</w:t>
      </w:r>
      <w:proofErr w:type="spellEnd"/>
      <w:proofErr w:type="gramEnd"/>
      <w:r w:rsidR="003F56F1" w:rsidRPr="003F56F1">
        <w:rPr>
          <w:rFonts w:asciiTheme="majorHAnsi" w:hAnsiTheme="majorHAnsi"/>
          <w:color w:val="000000" w:themeColor="text1"/>
          <w:szCs w:val="21"/>
          <w:lang w:eastAsia="zh-TW"/>
        </w:rPr>
        <w:t xml:space="preserve"> adaptive reuse of existing buildings for the creation of contemporary cultural institutions</w:t>
      </w:r>
    </w:p>
    <w:p w:rsidR="002F6761" w:rsidRPr="00284E9A" w:rsidRDefault="002F6761" w:rsidP="002F6761">
      <w:pPr>
        <w:shd w:val="clear" w:color="auto" w:fill="FFFFFF"/>
        <w:rPr>
          <w:rFonts w:asciiTheme="majorHAnsi" w:hAnsiTheme="majorHAnsi"/>
          <w:color w:val="000000" w:themeColor="text1"/>
          <w:szCs w:val="21"/>
          <w:lang w:eastAsia="zh-TW"/>
        </w:rPr>
      </w:pP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>16</w:t>
      </w:r>
      <w:r w:rsidR="00A02282">
        <w:rPr>
          <w:rFonts w:asciiTheme="majorHAnsi" w:hAnsiTheme="majorHAnsi" w:hint="eastAsia"/>
          <w:color w:val="000000" w:themeColor="text1"/>
          <w:szCs w:val="21"/>
          <w:lang w:eastAsia="zh-TW"/>
        </w:rPr>
        <w:t>4</w:t>
      </w: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>0-17</w:t>
      </w:r>
      <w:r w:rsidR="00A02282">
        <w:rPr>
          <w:rFonts w:asciiTheme="majorHAnsi" w:hAnsiTheme="majorHAnsi" w:hint="eastAsia"/>
          <w:color w:val="000000" w:themeColor="text1"/>
          <w:szCs w:val="21"/>
          <w:lang w:eastAsia="zh-TW"/>
        </w:rPr>
        <w:t>3</w:t>
      </w: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>0 </w:t>
      </w:r>
      <w:r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 xml:space="preserve">(TW) Prof. </w:t>
      </w:r>
      <w:proofErr w:type="spellStart"/>
      <w:r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Tse</w:t>
      </w:r>
      <w:proofErr w:type="spellEnd"/>
      <w:r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-Fong TSENG</w:t>
      </w:r>
      <w:r w:rsidR="00021531">
        <w:rPr>
          <w:rFonts w:asciiTheme="majorHAnsi" w:hAnsiTheme="majorHAnsi"/>
          <w:color w:val="000000" w:themeColor="text1"/>
          <w:szCs w:val="21"/>
          <w:lang w:eastAsia="zh-TW"/>
        </w:rPr>
        <w:br/>
      </w:r>
      <w:proofErr w:type="gramStart"/>
      <w:r w:rsidR="00021531">
        <w:rPr>
          <w:rFonts w:asciiTheme="majorHAnsi" w:hAnsiTheme="majorHAnsi"/>
          <w:color w:val="000000" w:themeColor="text1"/>
          <w:szCs w:val="21"/>
          <w:lang w:eastAsia="zh-TW"/>
        </w:rPr>
        <w:t>Topic</w:t>
      </w:r>
      <w:proofErr w:type="gramEnd"/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>: Economic structure change as the approach for the r</w:t>
      </w:r>
      <w:r w:rsidR="00021531">
        <w:rPr>
          <w:rFonts w:asciiTheme="majorHAnsi" w:hAnsiTheme="majorHAnsi"/>
          <w:color w:val="000000" w:themeColor="text1"/>
          <w:szCs w:val="21"/>
          <w:lang w:eastAsia="zh-TW"/>
        </w:rPr>
        <w:t>egeneration of industrial site.</w:t>
      </w:r>
      <w:r w:rsidRPr="00284E9A">
        <w:rPr>
          <w:rFonts w:asciiTheme="majorHAnsi" w:hAnsiTheme="majorHAnsi"/>
          <w:color w:val="000000" w:themeColor="text1"/>
          <w:szCs w:val="21"/>
          <w:lang w:eastAsia="zh-TW"/>
        </w:rPr>
        <w:t>    </w:t>
      </w:r>
    </w:p>
    <w:p w:rsidR="002F6761" w:rsidRPr="00021531" w:rsidRDefault="00A02282" w:rsidP="002F6761">
      <w:pPr>
        <w:shd w:val="clear" w:color="auto" w:fill="FFFFFF"/>
        <w:rPr>
          <w:rFonts w:asciiTheme="majorHAnsi" w:hAnsiTheme="majorHAnsi"/>
          <w:color w:val="808080" w:themeColor="background1" w:themeShade="80"/>
          <w:szCs w:val="21"/>
          <w:lang w:eastAsia="zh-TW"/>
        </w:rPr>
      </w:pPr>
      <w:r>
        <w:rPr>
          <w:rFonts w:asciiTheme="majorHAnsi" w:hAnsiTheme="majorHAnsi"/>
          <w:color w:val="808080" w:themeColor="background1" w:themeShade="80"/>
          <w:szCs w:val="21"/>
          <w:lang w:eastAsia="zh-TW"/>
        </w:rPr>
        <w:t>17</w:t>
      </w:r>
      <w:r>
        <w:rPr>
          <w:rFonts w:asciiTheme="majorHAnsi" w:hAnsiTheme="majorHAnsi" w:hint="eastAsia"/>
          <w:color w:val="808080" w:themeColor="background1" w:themeShade="80"/>
          <w:szCs w:val="21"/>
          <w:lang w:eastAsia="zh-TW"/>
        </w:rPr>
        <w:t>3</w:t>
      </w:r>
      <w:r w:rsidR="002F6761" w:rsidRPr="00021531">
        <w:rPr>
          <w:rFonts w:asciiTheme="majorHAnsi" w:hAnsiTheme="majorHAnsi"/>
          <w:color w:val="808080" w:themeColor="background1" w:themeShade="80"/>
          <w:szCs w:val="21"/>
          <w:lang w:eastAsia="zh-TW"/>
        </w:rPr>
        <w:t>0-182</w:t>
      </w:r>
      <w:r>
        <w:rPr>
          <w:rFonts w:asciiTheme="majorHAnsi" w:hAnsiTheme="majorHAnsi" w:hint="eastAsia"/>
          <w:color w:val="808080" w:themeColor="background1" w:themeShade="80"/>
          <w:szCs w:val="21"/>
          <w:lang w:eastAsia="zh-TW"/>
        </w:rPr>
        <w:t>3</w:t>
      </w:r>
      <w:r w:rsidR="002F6761" w:rsidRPr="00021531">
        <w:rPr>
          <w:rFonts w:asciiTheme="majorHAnsi" w:hAnsiTheme="majorHAnsi"/>
          <w:color w:val="808080" w:themeColor="background1" w:themeShade="80"/>
          <w:szCs w:val="21"/>
          <w:lang w:eastAsia="zh-TW"/>
        </w:rPr>
        <w:t xml:space="preserve">0 </w:t>
      </w:r>
      <w:proofErr w:type="gramStart"/>
      <w:r w:rsidR="002F6761" w:rsidRPr="00021531">
        <w:rPr>
          <w:rFonts w:asciiTheme="majorHAnsi" w:hAnsiTheme="majorHAnsi"/>
          <w:color w:val="808080" w:themeColor="background1" w:themeShade="80"/>
          <w:szCs w:val="21"/>
          <w:lang w:eastAsia="zh-TW"/>
        </w:rPr>
        <w:t>Dinner</w:t>
      </w:r>
      <w:proofErr w:type="gramEnd"/>
    </w:p>
    <w:p w:rsidR="002F6761" w:rsidRPr="00021531" w:rsidRDefault="00A02282" w:rsidP="002F6761">
      <w:pPr>
        <w:shd w:val="clear" w:color="auto" w:fill="FFFFFF"/>
        <w:rPr>
          <w:rFonts w:asciiTheme="majorHAnsi" w:hAnsiTheme="majorHAnsi"/>
          <w:color w:val="A6A6A6" w:themeColor="background1" w:themeShade="A6"/>
          <w:szCs w:val="21"/>
          <w:lang w:eastAsia="zh-TW"/>
        </w:rPr>
      </w:pPr>
      <w:r>
        <w:rPr>
          <w:rFonts w:asciiTheme="majorHAnsi" w:hAnsiTheme="majorHAnsi"/>
          <w:color w:val="000000" w:themeColor="text1"/>
          <w:szCs w:val="21"/>
          <w:lang w:eastAsia="zh-TW"/>
        </w:rPr>
        <w:t>18</w:t>
      </w:r>
      <w:r>
        <w:rPr>
          <w:rFonts w:asciiTheme="majorHAnsi" w:hAnsiTheme="majorHAnsi" w:hint="eastAsia"/>
          <w:color w:val="000000" w:themeColor="text1"/>
          <w:szCs w:val="21"/>
          <w:lang w:eastAsia="zh-TW"/>
        </w:rPr>
        <w:t>3</w:t>
      </w:r>
      <w:r w:rsidR="002F6761" w:rsidRPr="00284E9A">
        <w:rPr>
          <w:rFonts w:asciiTheme="majorHAnsi" w:hAnsiTheme="majorHAnsi"/>
          <w:color w:val="000000" w:themeColor="text1"/>
          <w:szCs w:val="21"/>
          <w:lang w:eastAsia="zh-TW"/>
        </w:rPr>
        <w:t>0-1920</w:t>
      </w:r>
      <w:r w:rsidR="002F6761" w:rsidRPr="00284E9A">
        <w:rPr>
          <w:rFonts w:asciiTheme="majorHAnsi" w:hAnsiTheme="majorHAnsi"/>
          <w:color w:val="000000" w:themeColor="text1"/>
          <w:lang w:eastAsia="zh-TW"/>
        </w:rPr>
        <w:t> </w:t>
      </w:r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(TW) Prof. Chao-Ching FU</w:t>
      </w:r>
      <w:r w:rsidR="00021531">
        <w:rPr>
          <w:rFonts w:asciiTheme="majorHAnsi" w:hAnsiTheme="majorHAnsi"/>
          <w:color w:val="000000" w:themeColor="text1"/>
          <w:szCs w:val="21"/>
          <w:lang w:eastAsia="zh-TW"/>
        </w:rPr>
        <w:br/>
      </w:r>
      <w:proofErr w:type="gramStart"/>
      <w:r w:rsidR="003F56F1">
        <w:rPr>
          <w:rFonts w:asciiTheme="majorHAnsi" w:hAnsiTheme="majorHAnsi"/>
          <w:color w:val="000000" w:themeColor="text1"/>
          <w:szCs w:val="21"/>
          <w:lang w:eastAsia="zh-TW"/>
        </w:rPr>
        <w:t>Topic</w:t>
      </w:r>
      <w:proofErr w:type="gramEnd"/>
      <w:r w:rsidR="003F56F1" w:rsidRPr="00284E9A">
        <w:rPr>
          <w:rFonts w:asciiTheme="majorHAnsi" w:hAnsiTheme="majorHAnsi"/>
          <w:color w:val="000000" w:themeColor="text1"/>
          <w:szCs w:val="21"/>
          <w:lang w:eastAsia="zh-TW"/>
        </w:rPr>
        <w:t>: </w:t>
      </w:r>
      <w:r w:rsidR="003F56F1" w:rsidRPr="00032C73">
        <w:rPr>
          <w:rFonts w:ascii="Times New Roman" w:eastAsia="標楷體" w:hAnsi="Times New Roman"/>
          <w:color w:val="000000" w:themeColor="text1"/>
          <w:sz w:val="22"/>
          <w:lang w:bidi="en-US"/>
        </w:rPr>
        <w:t>The Core Values of Industrial Heritage and the Conservation of Taiwanese Industrial Heritage</w:t>
      </w:r>
    </w:p>
    <w:p w:rsidR="002F6761" w:rsidRPr="00284E9A" w:rsidRDefault="003F56F1" w:rsidP="002F6761">
      <w:pPr>
        <w:shd w:val="clear" w:color="auto" w:fill="FFFFFF"/>
        <w:rPr>
          <w:rFonts w:asciiTheme="majorHAnsi" w:hAnsiTheme="majorHAnsi"/>
          <w:color w:val="000000" w:themeColor="text1"/>
          <w:szCs w:val="21"/>
          <w:lang w:eastAsia="zh-TW"/>
        </w:rPr>
      </w:pPr>
      <w:r>
        <w:rPr>
          <w:rFonts w:asciiTheme="majorHAnsi" w:hAnsiTheme="majorHAnsi"/>
          <w:color w:val="000000" w:themeColor="text1"/>
          <w:szCs w:val="21"/>
          <w:lang w:eastAsia="zh-TW"/>
        </w:rPr>
        <w:t>1920-20</w:t>
      </w:r>
      <w:r>
        <w:rPr>
          <w:rFonts w:asciiTheme="majorHAnsi" w:hAnsiTheme="majorHAnsi" w:hint="eastAsia"/>
          <w:color w:val="000000" w:themeColor="text1"/>
          <w:szCs w:val="21"/>
          <w:lang w:eastAsia="zh-TW"/>
        </w:rPr>
        <w:t>2</w:t>
      </w:r>
      <w:r w:rsidR="002F6761" w:rsidRPr="00284E9A">
        <w:rPr>
          <w:rFonts w:asciiTheme="majorHAnsi" w:hAnsiTheme="majorHAnsi"/>
          <w:color w:val="000000" w:themeColor="text1"/>
          <w:szCs w:val="21"/>
          <w:lang w:eastAsia="zh-TW"/>
        </w:rPr>
        <w:t xml:space="preserve">0 </w:t>
      </w:r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 xml:space="preserve">(JP) Prof. </w:t>
      </w:r>
      <w:proofErr w:type="spellStart"/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Yushi</w:t>
      </w:r>
      <w:proofErr w:type="spellEnd"/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 xml:space="preserve"> </w:t>
      </w:r>
      <w:proofErr w:type="spellStart"/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Utaka</w:t>
      </w:r>
      <w:proofErr w:type="spellEnd"/>
      <w:r w:rsidR="002F6761" w:rsidRPr="00021531">
        <w:rPr>
          <w:rFonts w:asciiTheme="majorHAnsi" w:hAnsiTheme="majorHAnsi"/>
          <w:b/>
          <w:color w:val="000000" w:themeColor="text1"/>
          <w:szCs w:val="21"/>
          <w:lang w:eastAsia="zh-TW"/>
        </w:rPr>
        <w:t> </w:t>
      </w:r>
      <w:r w:rsidR="00021531">
        <w:rPr>
          <w:rFonts w:asciiTheme="majorHAnsi" w:hAnsiTheme="majorHAnsi"/>
          <w:color w:val="000000" w:themeColor="text1"/>
          <w:szCs w:val="21"/>
          <w:lang w:eastAsia="zh-TW"/>
        </w:rPr>
        <w:br/>
        <w:t>Topic</w:t>
      </w:r>
      <w:r w:rsidR="002F6761" w:rsidRPr="00284E9A">
        <w:rPr>
          <w:rFonts w:asciiTheme="majorHAnsi" w:hAnsiTheme="majorHAnsi"/>
          <w:color w:val="000000" w:themeColor="text1"/>
          <w:szCs w:val="21"/>
          <w:lang w:eastAsia="zh-TW"/>
        </w:rPr>
        <w:t>: Conserving Japanese Industrial Heritage: Experiences on Historic Mining Sites)</w:t>
      </w:r>
    </w:p>
    <w:p w:rsidR="002F6761" w:rsidRPr="00021531" w:rsidRDefault="002F6761" w:rsidP="002F6761">
      <w:pPr>
        <w:shd w:val="clear" w:color="auto" w:fill="FFFFFF"/>
        <w:rPr>
          <w:rFonts w:asciiTheme="majorHAnsi" w:hAnsiTheme="majorHAnsi"/>
          <w:color w:val="808080" w:themeColor="background1" w:themeShade="80"/>
          <w:szCs w:val="21"/>
          <w:lang w:eastAsia="zh-TW"/>
        </w:rPr>
      </w:pPr>
      <w:r w:rsidRPr="00021531">
        <w:rPr>
          <w:rFonts w:asciiTheme="majorHAnsi" w:hAnsiTheme="majorHAnsi"/>
          <w:color w:val="808080" w:themeColor="background1" w:themeShade="80"/>
          <w:szCs w:val="21"/>
          <w:lang w:eastAsia="zh-TW"/>
        </w:rPr>
        <w:t>2020-2030 Tea break</w:t>
      </w:r>
    </w:p>
    <w:p w:rsidR="002F6761" w:rsidRPr="00284E9A" w:rsidRDefault="003F56F1" w:rsidP="002F6761">
      <w:pPr>
        <w:shd w:val="clear" w:color="auto" w:fill="FFFFFF"/>
        <w:rPr>
          <w:rFonts w:asciiTheme="majorHAnsi" w:hAnsiTheme="majorHAnsi"/>
          <w:color w:val="000000" w:themeColor="text1"/>
          <w:szCs w:val="21"/>
          <w:lang w:eastAsia="zh-TW"/>
        </w:rPr>
      </w:pPr>
      <w:r>
        <w:rPr>
          <w:rFonts w:asciiTheme="majorHAnsi" w:hAnsiTheme="majorHAnsi"/>
          <w:color w:val="000000" w:themeColor="text1"/>
          <w:szCs w:val="21"/>
          <w:lang w:eastAsia="zh-TW"/>
        </w:rPr>
        <w:t>2030-21</w:t>
      </w:r>
      <w:r>
        <w:rPr>
          <w:rFonts w:asciiTheme="majorHAnsi" w:hAnsiTheme="majorHAnsi" w:hint="eastAsia"/>
          <w:color w:val="000000" w:themeColor="text1"/>
          <w:szCs w:val="21"/>
          <w:lang w:eastAsia="zh-TW"/>
        </w:rPr>
        <w:t>1</w:t>
      </w:r>
      <w:r w:rsidR="002F6761" w:rsidRPr="00284E9A">
        <w:rPr>
          <w:rFonts w:asciiTheme="majorHAnsi" w:hAnsiTheme="majorHAnsi"/>
          <w:color w:val="000000" w:themeColor="text1"/>
          <w:szCs w:val="21"/>
          <w:lang w:eastAsia="zh-TW"/>
        </w:rPr>
        <w:t xml:space="preserve">0 </w:t>
      </w:r>
      <w:r w:rsidR="002F6761" w:rsidRPr="00416DE0">
        <w:rPr>
          <w:rFonts w:asciiTheme="majorHAnsi" w:hAnsiTheme="majorHAnsi"/>
          <w:b/>
          <w:color w:val="000000" w:themeColor="text1"/>
          <w:szCs w:val="21"/>
          <w:lang w:eastAsia="zh-TW"/>
        </w:rPr>
        <w:t>Q&amp;A </w:t>
      </w:r>
    </w:p>
    <w:p w:rsidR="005B10AA" w:rsidRPr="00526BAE" w:rsidRDefault="00526BAE" w:rsidP="00526BAE">
      <w:pPr>
        <w:shd w:val="clear" w:color="auto" w:fill="FFFFFF"/>
        <w:rPr>
          <w:rFonts w:ascii="Arial" w:hAnsi="Arial"/>
          <w:color w:val="000000"/>
          <w:sz w:val="20"/>
          <w:szCs w:val="21"/>
          <w:u w:val="single"/>
          <w:lang w:eastAsia="zh-TW"/>
        </w:rPr>
      </w:pPr>
      <w:r w:rsidRPr="00526BAE">
        <w:rPr>
          <w:rFonts w:asciiTheme="majorHAnsi" w:eastAsia="雅坊美工05" w:hAnsiTheme="majorHAnsi" w:cs="Arial"/>
          <w:snapToGrid w:val="0"/>
          <w:color w:val="000000" w:themeColor="text1"/>
          <w:sz w:val="20"/>
          <w:szCs w:val="26"/>
          <w:lang w:val="en-GB"/>
        </w:rPr>
        <w:lastRenderedPageBreak/>
        <w:t>Note: The Seminar will be conducted primarily in Chinese and provided simultaneous (or consecutive) interpretation in English.</w:t>
      </w:r>
    </w:p>
    <w:sectPr w:rsidR="005B10AA" w:rsidRPr="00526BAE" w:rsidSect="005B10AA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8F" w:rsidRDefault="00E3098F">
      <w:pPr>
        <w:spacing w:after="0"/>
      </w:pPr>
      <w:r>
        <w:separator/>
      </w:r>
    </w:p>
  </w:endnote>
  <w:endnote w:type="continuationSeparator" w:id="0">
    <w:p w:rsidR="00E3098F" w:rsidRDefault="00E30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雅坊美工05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TE286C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EB2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AC" w:rsidRPr="00F9030F" w:rsidRDefault="003B16AC" w:rsidP="00577EA2">
    <w:pPr>
      <w:pStyle w:val="a5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2015 Ten Drum Seminar </w:t>
    </w:r>
    <w:r>
      <w:rPr>
        <w:rFonts w:asciiTheme="majorHAnsi" w:hAnsiTheme="majorHAnsi"/>
        <w:sz w:val="20"/>
      </w:rPr>
      <w:br/>
      <w:t xml:space="preserve">Initiated by Ten Drum Cultural Creativity Co., Ltd. and </w:t>
    </w:r>
    <w:proofErr w:type="spellStart"/>
    <w:r>
      <w:rPr>
        <w:rFonts w:asciiTheme="majorHAnsi" w:hAnsiTheme="majorHAnsi"/>
        <w:sz w:val="20"/>
      </w:rPr>
      <w:t>AxE</w:t>
    </w:r>
    <w:proofErr w:type="spellEnd"/>
    <w:r>
      <w:rPr>
        <w:rFonts w:asciiTheme="majorHAnsi" w:hAnsiTheme="majorHAnsi"/>
        <w:sz w:val="20"/>
      </w:rPr>
      <w:t xml:space="preserve"> Arts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8F" w:rsidRDefault="00E3098F">
      <w:pPr>
        <w:spacing w:after="0"/>
      </w:pPr>
      <w:r>
        <w:separator/>
      </w:r>
    </w:p>
  </w:footnote>
  <w:footnote w:type="continuationSeparator" w:id="0">
    <w:p w:rsidR="00E3098F" w:rsidRDefault="00E309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AC" w:rsidRDefault="003B16AC">
    <w:pPr>
      <w:pStyle w:val="a3"/>
    </w:pPr>
    <w:r w:rsidRPr="00AB0301">
      <w:rPr>
        <w:rFonts w:hint="eastAsia"/>
        <w:noProof/>
        <w:lang w:eastAsia="zh-TW"/>
      </w:rPr>
      <w:drawing>
        <wp:inline distT="0" distB="0" distL="0" distR="0">
          <wp:extent cx="887730" cy="366051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十鼓文創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56" cy="37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C9"/>
    <w:multiLevelType w:val="hybridMultilevel"/>
    <w:tmpl w:val="D1E0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7541C"/>
    <w:multiLevelType w:val="hybridMultilevel"/>
    <w:tmpl w:val="216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7AB"/>
    <w:multiLevelType w:val="hybridMultilevel"/>
    <w:tmpl w:val="11E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1690"/>
    <w:multiLevelType w:val="hybridMultilevel"/>
    <w:tmpl w:val="AAF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6761"/>
    <w:rsid w:val="00021531"/>
    <w:rsid w:val="00040B4A"/>
    <w:rsid w:val="000A17B5"/>
    <w:rsid w:val="000F1AA2"/>
    <w:rsid w:val="001342C0"/>
    <w:rsid w:val="001408D9"/>
    <w:rsid w:val="00284E9A"/>
    <w:rsid w:val="00291F29"/>
    <w:rsid w:val="002A2999"/>
    <w:rsid w:val="002F6761"/>
    <w:rsid w:val="00353A78"/>
    <w:rsid w:val="003B16AC"/>
    <w:rsid w:val="003E5510"/>
    <w:rsid w:val="003F56F1"/>
    <w:rsid w:val="00416DE0"/>
    <w:rsid w:val="00445B0A"/>
    <w:rsid w:val="004C67F9"/>
    <w:rsid w:val="0052136B"/>
    <w:rsid w:val="00526BAE"/>
    <w:rsid w:val="005545DD"/>
    <w:rsid w:val="00577EA2"/>
    <w:rsid w:val="005B10AA"/>
    <w:rsid w:val="005C0D6F"/>
    <w:rsid w:val="00651B36"/>
    <w:rsid w:val="0069255D"/>
    <w:rsid w:val="006A3E1B"/>
    <w:rsid w:val="007858D0"/>
    <w:rsid w:val="008136A3"/>
    <w:rsid w:val="0089127A"/>
    <w:rsid w:val="00945CB4"/>
    <w:rsid w:val="00A02282"/>
    <w:rsid w:val="00A72B93"/>
    <w:rsid w:val="00AB0301"/>
    <w:rsid w:val="00B072C5"/>
    <w:rsid w:val="00C5576C"/>
    <w:rsid w:val="00D31973"/>
    <w:rsid w:val="00D800C5"/>
    <w:rsid w:val="00DD072E"/>
    <w:rsid w:val="00E3098F"/>
    <w:rsid w:val="00F101FD"/>
    <w:rsid w:val="00F16D75"/>
    <w:rsid w:val="00F520EC"/>
    <w:rsid w:val="00F62B5A"/>
    <w:rsid w:val="00F90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761"/>
  </w:style>
  <w:style w:type="paragraph" w:styleId="a3">
    <w:name w:val="header"/>
    <w:basedOn w:val="a"/>
    <w:link w:val="a4"/>
    <w:uiPriority w:val="99"/>
    <w:semiHidden/>
    <w:unhideWhenUsed/>
    <w:rsid w:val="00F9030F"/>
    <w:pPr>
      <w:tabs>
        <w:tab w:val="center" w:pos="4153"/>
        <w:tab w:val="right" w:pos="8306"/>
      </w:tabs>
      <w:spacing w:after="0"/>
    </w:pPr>
  </w:style>
  <w:style w:type="character" w:customStyle="1" w:styleId="a4">
    <w:name w:val="頁首 字元"/>
    <w:basedOn w:val="a0"/>
    <w:link w:val="a3"/>
    <w:uiPriority w:val="99"/>
    <w:semiHidden/>
    <w:rsid w:val="00F9030F"/>
  </w:style>
  <w:style w:type="paragraph" w:styleId="a5">
    <w:name w:val="footer"/>
    <w:basedOn w:val="a"/>
    <w:link w:val="a6"/>
    <w:uiPriority w:val="99"/>
    <w:semiHidden/>
    <w:unhideWhenUsed/>
    <w:rsid w:val="00F9030F"/>
    <w:pPr>
      <w:tabs>
        <w:tab w:val="center" w:pos="4153"/>
        <w:tab w:val="right" w:pos="8306"/>
      </w:tabs>
      <w:spacing w:after="0"/>
    </w:pPr>
  </w:style>
  <w:style w:type="character" w:customStyle="1" w:styleId="a6">
    <w:name w:val="頁尾 字元"/>
    <w:basedOn w:val="a0"/>
    <w:link w:val="a5"/>
    <w:uiPriority w:val="99"/>
    <w:semiHidden/>
    <w:rsid w:val="00F9030F"/>
  </w:style>
  <w:style w:type="paragraph" w:styleId="a7">
    <w:name w:val="List Paragraph"/>
    <w:basedOn w:val="a"/>
    <w:uiPriority w:val="34"/>
    <w:qFormat/>
    <w:rsid w:val="006A3E1B"/>
    <w:pPr>
      <w:widowControl w:val="0"/>
      <w:spacing w:after="0"/>
      <w:ind w:left="720"/>
      <w:contextualSpacing/>
    </w:pPr>
    <w:rPr>
      <w:rFonts w:ascii="Times New Roman" w:hAnsi="Times New Roman" w:cs="Times New Roman"/>
      <w:kern w:val="2"/>
      <w:lang w:eastAsia="zh-TW"/>
    </w:rPr>
  </w:style>
  <w:style w:type="character" w:styleId="a8">
    <w:name w:val="Hyperlink"/>
    <w:uiPriority w:val="99"/>
    <w:unhideWhenUsed/>
    <w:rsid w:val="005545D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58D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28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2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ybMch2fDV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rum201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Wuebben Hsin</dc:creator>
  <cp:keywords/>
  <cp:lastModifiedBy>ten02</cp:lastModifiedBy>
  <cp:revision>30</cp:revision>
  <dcterms:created xsi:type="dcterms:W3CDTF">2015-10-06T08:26:00Z</dcterms:created>
  <dcterms:modified xsi:type="dcterms:W3CDTF">2015-10-19T06:50:00Z</dcterms:modified>
</cp:coreProperties>
</file>